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680" w:rsidRDefault="00962680" w:rsidP="00962680">
      <w:pPr>
        <w:jc w:val="center"/>
        <w:rPr>
          <w:rFonts w:ascii="Times New Roman" w:hAnsi="Times New Roman" w:cs="Times New Roman"/>
          <w:b/>
          <w:sz w:val="32"/>
          <w:szCs w:val="32"/>
        </w:rPr>
      </w:pPr>
      <w:bookmarkStart w:id="0" w:name="_GoBack"/>
      <w:bookmarkEnd w:id="0"/>
      <w:r>
        <w:rPr>
          <w:rFonts w:ascii="Times New Roman" w:hAnsi="Times New Roman" w:cs="Times New Roman"/>
          <w:b/>
          <w:sz w:val="32"/>
          <w:szCs w:val="32"/>
        </w:rPr>
        <w:t>Building</w:t>
      </w:r>
      <w:r w:rsidR="00743C65" w:rsidRPr="00962680">
        <w:rPr>
          <w:rFonts w:ascii="Times New Roman" w:hAnsi="Times New Roman" w:cs="Times New Roman"/>
          <w:b/>
          <w:sz w:val="32"/>
          <w:szCs w:val="32"/>
        </w:rPr>
        <w:t xml:space="preserve"> collaboration </w:t>
      </w:r>
      <w:r>
        <w:rPr>
          <w:rFonts w:ascii="Times New Roman" w:hAnsi="Times New Roman" w:cs="Times New Roman"/>
          <w:b/>
          <w:sz w:val="32"/>
          <w:szCs w:val="32"/>
        </w:rPr>
        <w:t>for professional learning</w:t>
      </w:r>
    </w:p>
    <w:p w:rsidR="00962680" w:rsidRDefault="00743C65" w:rsidP="00962680">
      <w:pPr>
        <w:jc w:val="center"/>
        <w:rPr>
          <w:rFonts w:ascii="Times New Roman" w:hAnsi="Times New Roman" w:cs="Times New Roman"/>
          <w:b/>
          <w:sz w:val="32"/>
          <w:szCs w:val="32"/>
        </w:rPr>
      </w:pPr>
      <w:proofErr w:type="gramStart"/>
      <w:r w:rsidRPr="00962680">
        <w:rPr>
          <w:rFonts w:ascii="Times New Roman" w:hAnsi="Times New Roman" w:cs="Times New Roman"/>
          <w:b/>
          <w:sz w:val="32"/>
          <w:szCs w:val="32"/>
        </w:rPr>
        <w:t>in</w:t>
      </w:r>
      <w:proofErr w:type="gramEnd"/>
      <w:r w:rsidRPr="00962680">
        <w:rPr>
          <w:rFonts w:ascii="Times New Roman" w:hAnsi="Times New Roman" w:cs="Times New Roman"/>
          <w:b/>
          <w:sz w:val="32"/>
          <w:szCs w:val="32"/>
        </w:rPr>
        <w:t xml:space="preserve"> School District # 20:</w:t>
      </w:r>
    </w:p>
    <w:p w:rsidR="003B2685" w:rsidRPr="00962680" w:rsidRDefault="00126235" w:rsidP="00962680">
      <w:pPr>
        <w:jc w:val="center"/>
        <w:rPr>
          <w:rFonts w:ascii="Times New Roman" w:hAnsi="Times New Roman" w:cs="Times New Roman"/>
          <w:b/>
          <w:sz w:val="32"/>
          <w:szCs w:val="32"/>
        </w:rPr>
      </w:pPr>
      <w:r>
        <w:rPr>
          <w:rFonts w:ascii="Times New Roman" w:hAnsi="Times New Roman" w:cs="Times New Roman"/>
          <w:b/>
          <w:sz w:val="32"/>
          <w:szCs w:val="32"/>
        </w:rPr>
        <w:t>a report</w:t>
      </w:r>
      <w:r w:rsidR="00743C65" w:rsidRPr="00962680">
        <w:rPr>
          <w:rFonts w:ascii="Times New Roman" w:hAnsi="Times New Roman" w:cs="Times New Roman"/>
          <w:b/>
          <w:sz w:val="32"/>
          <w:szCs w:val="32"/>
        </w:rPr>
        <w:t xml:space="preserve"> from the BCTF/School District Inquiry Group 2013/14</w:t>
      </w:r>
    </w:p>
    <w:p w:rsidR="00286308" w:rsidRDefault="00286308" w:rsidP="00962680">
      <w:pPr>
        <w:jc w:val="center"/>
        <w:rPr>
          <w:rFonts w:ascii="Times New Roman" w:hAnsi="Times New Roman" w:cs="Times New Roman"/>
          <w:b/>
          <w:sz w:val="32"/>
          <w:szCs w:val="32"/>
        </w:rPr>
      </w:pPr>
    </w:p>
    <w:p w:rsidR="00962680" w:rsidRPr="00962680" w:rsidRDefault="00CB4FDA" w:rsidP="00450920">
      <w:pPr>
        <w:rPr>
          <w:rFonts w:ascii="Times New Roman" w:hAnsi="Times New Roman" w:cs="Times New Roman"/>
          <w:b/>
          <w:sz w:val="32"/>
          <w:szCs w:val="32"/>
        </w:rPr>
      </w:pPr>
      <w:r w:rsidRPr="00CB4FDA">
        <w:rPr>
          <w:rFonts w:ascii="Times New Roman" w:hAnsi="Times New Roman" w:cs="Times New Roman"/>
          <w:b/>
          <w:noProof/>
          <w:sz w:val="32"/>
          <w:szCs w:val="32"/>
          <w:lang w:val="en-US"/>
        </w:rPr>
        <w:drawing>
          <wp:inline distT="0" distB="0" distL="0" distR="0">
            <wp:extent cx="6310880" cy="3741420"/>
            <wp:effectExtent l="19050" t="0" r="0" b="0"/>
            <wp:docPr id="17" name="Picture 6" descr="IMG_1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732.JPG"/>
                    <pic:cNvPicPr/>
                  </pic:nvPicPr>
                  <pic:blipFill>
                    <a:blip r:embed="rId9"/>
                    <a:stretch>
                      <a:fillRect/>
                    </a:stretch>
                  </pic:blipFill>
                  <pic:spPr>
                    <a:xfrm>
                      <a:off x="0" y="0"/>
                      <a:ext cx="6308717" cy="3740138"/>
                    </a:xfrm>
                    <a:prstGeom prst="rect">
                      <a:avLst/>
                    </a:prstGeom>
                  </pic:spPr>
                </pic:pic>
              </a:graphicData>
            </a:graphic>
          </wp:inline>
        </w:drawing>
      </w:r>
    </w:p>
    <w:p w:rsidR="00286308" w:rsidRDefault="00286308">
      <w:pPr>
        <w:rPr>
          <w:rFonts w:ascii="Times New Roman" w:hAnsi="Times New Roman" w:cs="Times New Roman"/>
          <w:b/>
          <w:sz w:val="24"/>
          <w:szCs w:val="24"/>
        </w:rPr>
      </w:pPr>
    </w:p>
    <w:p w:rsidR="00286308" w:rsidRPr="00962680" w:rsidRDefault="00962680" w:rsidP="00962680">
      <w:pPr>
        <w:jc w:val="center"/>
        <w:rPr>
          <w:rFonts w:ascii="Times New Roman" w:hAnsi="Times New Roman" w:cs="Times New Roman"/>
          <w:b/>
          <w:sz w:val="32"/>
          <w:szCs w:val="32"/>
        </w:rPr>
      </w:pPr>
      <w:r w:rsidRPr="00962680">
        <w:rPr>
          <w:rFonts w:ascii="Times New Roman" w:hAnsi="Times New Roman" w:cs="Times New Roman"/>
          <w:b/>
          <w:sz w:val="32"/>
          <w:szCs w:val="32"/>
        </w:rPr>
        <w:t>May 2014</w:t>
      </w:r>
    </w:p>
    <w:p w:rsidR="00FA6889" w:rsidRDefault="00FA6889" w:rsidP="0089271C">
      <w:pPr>
        <w:jc w:val="center"/>
        <w:rPr>
          <w:rFonts w:ascii="Times New Roman" w:hAnsi="Times New Roman" w:cs="Times New Roman"/>
          <w:i/>
          <w:sz w:val="24"/>
          <w:szCs w:val="24"/>
        </w:rPr>
      </w:pPr>
    </w:p>
    <w:p w:rsidR="0089271C" w:rsidRPr="00C44185" w:rsidRDefault="0089271C" w:rsidP="0089271C">
      <w:pPr>
        <w:jc w:val="center"/>
        <w:rPr>
          <w:rFonts w:ascii="Times New Roman" w:hAnsi="Times New Roman" w:cs="Times New Roman"/>
          <w:i/>
          <w:sz w:val="24"/>
          <w:szCs w:val="24"/>
        </w:rPr>
      </w:pPr>
      <w:r w:rsidRPr="00C44185">
        <w:rPr>
          <w:rFonts w:ascii="Times New Roman" w:hAnsi="Times New Roman" w:cs="Times New Roman"/>
          <w:i/>
          <w:sz w:val="24"/>
          <w:szCs w:val="24"/>
        </w:rPr>
        <w:t>“People learn through their interaction and participation with another in fluid relationships that are the result of shared interests and opportunity.”</w:t>
      </w:r>
    </w:p>
    <w:p w:rsidR="0089271C" w:rsidRPr="00C44185" w:rsidRDefault="0089271C" w:rsidP="00450920">
      <w:pPr>
        <w:ind w:left="720"/>
        <w:rPr>
          <w:rFonts w:ascii="Times New Roman" w:hAnsi="Times New Roman" w:cs="Times New Roman"/>
          <w:sz w:val="24"/>
          <w:szCs w:val="24"/>
        </w:rPr>
      </w:pPr>
      <w:r w:rsidRPr="00C44185">
        <w:rPr>
          <w:rFonts w:ascii="Times New Roman" w:hAnsi="Times New Roman" w:cs="Times New Roman"/>
          <w:sz w:val="24"/>
          <w:szCs w:val="24"/>
        </w:rPr>
        <w:t xml:space="preserve">Douglas Thomas, John </w:t>
      </w:r>
      <w:proofErr w:type="spellStart"/>
      <w:r w:rsidRPr="00C44185">
        <w:rPr>
          <w:rFonts w:ascii="Times New Roman" w:hAnsi="Times New Roman" w:cs="Times New Roman"/>
          <w:sz w:val="24"/>
          <w:szCs w:val="24"/>
        </w:rPr>
        <w:t>Seely</w:t>
      </w:r>
      <w:proofErr w:type="spellEnd"/>
      <w:r w:rsidRPr="00C44185">
        <w:rPr>
          <w:rFonts w:ascii="Times New Roman" w:hAnsi="Times New Roman" w:cs="Times New Roman"/>
          <w:sz w:val="24"/>
          <w:szCs w:val="24"/>
        </w:rPr>
        <w:t xml:space="preserve"> Brown </w:t>
      </w:r>
      <w:r w:rsidRPr="00C44185">
        <w:rPr>
          <w:rFonts w:ascii="Times New Roman" w:hAnsi="Times New Roman" w:cs="Times New Roman"/>
          <w:i/>
          <w:sz w:val="24"/>
          <w:szCs w:val="24"/>
        </w:rPr>
        <w:t>“A New</w:t>
      </w:r>
      <w:r w:rsidR="005E07DF" w:rsidRPr="00C44185">
        <w:rPr>
          <w:rFonts w:ascii="Times New Roman" w:hAnsi="Times New Roman" w:cs="Times New Roman"/>
          <w:i/>
          <w:sz w:val="24"/>
          <w:szCs w:val="24"/>
        </w:rPr>
        <w:t xml:space="preserve"> Culture Of Learning. Learning in t</w:t>
      </w:r>
      <w:r w:rsidRPr="00C44185">
        <w:rPr>
          <w:rFonts w:ascii="Times New Roman" w:hAnsi="Times New Roman" w:cs="Times New Roman"/>
          <w:i/>
          <w:sz w:val="24"/>
          <w:szCs w:val="24"/>
        </w:rPr>
        <w:t>he Collective”</w:t>
      </w:r>
      <w:r w:rsidR="00D808E8" w:rsidRPr="00C44185">
        <w:rPr>
          <w:rFonts w:ascii="Times New Roman" w:hAnsi="Times New Roman" w:cs="Times New Roman"/>
          <w:i/>
          <w:sz w:val="24"/>
          <w:szCs w:val="24"/>
        </w:rPr>
        <w:t xml:space="preserve">. </w:t>
      </w:r>
      <w:r w:rsidR="00F24E55" w:rsidRPr="00C44185">
        <w:rPr>
          <w:rFonts w:ascii="Times New Roman" w:hAnsi="Times New Roman" w:cs="Times New Roman"/>
          <w:i/>
          <w:sz w:val="24"/>
          <w:szCs w:val="24"/>
        </w:rPr>
        <w:t xml:space="preserve"> </w:t>
      </w:r>
      <w:r w:rsidR="00D808E8" w:rsidRPr="00C44185">
        <w:rPr>
          <w:rFonts w:ascii="Times New Roman" w:hAnsi="Times New Roman" w:cs="Times New Roman"/>
          <w:i/>
          <w:sz w:val="24"/>
          <w:szCs w:val="24"/>
        </w:rPr>
        <w:t>(</w:t>
      </w:r>
      <w:r w:rsidR="00F24E55" w:rsidRPr="00C44185">
        <w:rPr>
          <w:rFonts w:ascii="Times New Roman" w:hAnsi="Times New Roman" w:cs="Times New Roman"/>
          <w:i/>
          <w:sz w:val="24"/>
          <w:szCs w:val="24"/>
        </w:rPr>
        <w:t>2011</w:t>
      </w:r>
      <w:r w:rsidR="00D808E8" w:rsidRPr="00C44185">
        <w:rPr>
          <w:rFonts w:ascii="Times New Roman" w:hAnsi="Times New Roman" w:cs="Times New Roman"/>
          <w:i/>
          <w:sz w:val="24"/>
          <w:szCs w:val="24"/>
        </w:rPr>
        <w:t>)</w:t>
      </w:r>
    </w:p>
    <w:p w:rsidR="00CB4FDA" w:rsidRDefault="00CB4FDA" w:rsidP="000B5F33">
      <w:pPr>
        <w:rPr>
          <w:rFonts w:ascii="Times New Roman" w:hAnsi="Times New Roman" w:cs="Times New Roman"/>
          <w:b/>
          <w:sz w:val="32"/>
          <w:szCs w:val="32"/>
        </w:rPr>
      </w:pPr>
    </w:p>
    <w:p w:rsidR="000B5F33" w:rsidRPr="00986153" w:rsidRDefault="000B5F33" w:rsidP="000B5F33">
      <w:pPr>
        <w:rPr>
          <w:rFonts w:ascii="Times New Roman" w:hAnsi="Times New Roman" w:cs="Times New Roman"/>
          <w:b/>
          <w:sz w:val="32"/>
          <w:szCs w:val="32"/>
        </w:rPr>
      </w:pPr>
      <w:r w:rsidRPr="00986153">
        <w:rPr>
          <w:rFonts w:ascii="Times New Roman" w:hAnsi="Times New Roman" w:cs="Times New Roman"/>
          <w:b/>
          <w:sz w:val="32"/>
          <w:szCs w:val="32"/>
        </w:rPr>
        <w:lastRenderedPageBreak/>
        <w:t>Contents</w:t>
      </w:r>
    </w:p>
    <w:p w:rsidR="000B5F33" w:rsidRDefault="000B5F33" w:rsidP="005E07DF">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Introducti</w:t>
      </w:r>
      <w:r w:rsidR="00962680" w:rsidRPr="005E07DF">
        <w:rPr>
          <w:rFonts w:ascii="Times New Roman" w:hAnsi="Times New Roman" w:cs="Times New Roman"/>
          <w:sz w:val="28"/>
          <w:szCs w:val="28"/>
        </w:rPr>
        <w:t>on: the Inquiry Group’s focus and</w:t>
      </w:r>
      <w:r w:rsidRPr="005E07DF">
        <w:rPr>
          <w:rFonts w:ascii="Times New Roman" w:hAnsi="Times New Roman" w:cs="Times New Roman"/>
          <w:sz w:val="28"/>
          <w:szCs w:val="28"/>
        </w:rPr>
        <w:t xml:space="preserve"> participants, project overview</w:t>
      </w:r>
    </w:p>
    <w:p w:rsidR="005E07DF" w:rsidRPr="005E07DF" w:rsidRDefault="005E07DF" w:rsidP="005E07DF">
      <w:pPr>
        <w:pStyle w:val="ListParagraph"/>
        <w:rPr>
          <w:rFonts w:ascii="Times New Roman" w:hAnsi="Times New Roman" w:cs="Times New Roman"/>
          <w:sz w:val="28"/>
          <w:szCs w:val="28"/>
        </w:rPr>
      </w:pPr>
    </w:p>
    <w:p w:rsidR="005E07DF" w:rsidRDefault="00C62AB6" w:rsidP="005E07DF">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The</w:t>
      </w:r>
      <w:r w:rsidR="000B5F33" w:rsidRPr="005E07DF">
        <w:rPr>
          <w:rFonts w:ascii="Times New Roman" w:hAnsi="Times New Roman" w:cs="Times New Roman"/>
          <w:sz w:val="28"/>
          <w:szCs w:val="28"/>
        </w:rPr>
        <w:t xml:space="preserve"> sessions</w:t>
      </w:r>
      <w:r w:rsidRPr="005E07DF">
        <w:rPr>
          <w:rFonts w:ascii="Times New Roman" w:hAnsi="Times New Roman" w:cs="Times New Roman"/>
          <w:sz w:val="28"/>
          <w:szCs w:val="28"/>
        </w:rPr>
        <w:t>: p</w:t>
      </w:r>
      <w:r w:rsidR="000B5F33" w:rsidRPr="005E07DF">
        <w:rPr>
          <w:rFonts w:ascii="Times New Roman" w:hAnsi="Times New Roman" w:cs="Times New Roman"/>
          <w:sz w:val="28"/>
          <w:szCs w:val="28"/>
        </w:rPr>
        <w:t>rocesses and protocols we have used</w:t>
      </w:r>
    </w:p>
    <w:p w:rsidR="005E07DF" w:rsidRPr="005E07DF" w:rsidRDefault="005E07DF" w:rsidP="005E07DF">
      <w:pPr>
        <w:pStyle w:val="ListParagraph"/>
        <w:rPr>
          <w:rFonts w:ascii="Times New Roman" w:hAnsi="Times New Roman" w:cs="Times New Roman"/>
          <w:sz w:val="28"/>
          <w:szCs w:val="28"/>
        </w:rPr>
      </w:pPr>
    </w:p>
    <w:p w:rsidR="000B5F33" w:rsidRDefault="000B5F33" w:rsidP="000B5F33">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 xml:space="preserve"> Context and Culture</w:t>
      </w:r>
      <w:r w:rsidR="00986153" w:rsidRPr="005E07DF">
        <w:rPr>
          <w:rFonts w:ascii="Times New Roman" w:hAnsi="Times New Roman" w:cs="Times New Roman"/>
          <w:sz w:val="28"/>
          <w:szCs w:val="28"/>
        </w:rPr>
        <w:t>: how do these impact collaboration?</w:t>
      </w:r>
    </w:p>
    <w:p w:rsidR="005E07DF" w:rsidRPr="005E07DF" w:rsidRDefault="005E07DF" w:rsidP="005E07DF">
      <w:pPr>
        <w:pStyle w:val="ListParagraph"/>
        <w:rPr>
          <w:rFonts w:ascii="Times New Roman" w:hAnsi="Times New Roman" w:cs="Times New Roman"/>
          <w:sz w:val="28"/>
          <w:szCs w:val="28"/>
        </w:rPr>
      </w:pPr>
    </w:p>
    <w:p w:rsidR="000B5F33" w:rsidRDefault="000B5F33" w:rsidP="000B5F33">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Discussion with Andy Hargreaves</w:t>
      </w:r>
    </w:p>
    <w:p w:rsidR="005E07DF" w:rsidRPr="005E07DF" w:rsidRDefault="005E07DF" w:rsidP="005E07DF">
      <w:pPr>
        <w:pStyle w:val="ListParagraph"/>
        <w:rPr>
          <w:rFonts w:ascii="Times New Roman" w:hAnsi="Times New Roman" w:cs="Times New Roman"/>
          <w:sz w:val="28"/>
          <w:szCs w:val="28"/>
        </w:rPr>
      </w:pPr>
    </w:p>
    <w:p w:rsidR="000B5F33" w:rsidRDefault="000B5F33" w:rsidP="000B5F33">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Accessing some of the literature on collaboration and Professional Learning Communities</w:t>
      </w:r>
    </w:p>
    <w:p w:rsidR="005E07DF" w:rsidRPr="005E07DF" w:rsidRDefault="005E07DF" w:rsidP="005E07DF">
      <w:pPr>
        <w:pStyle w:val="ListParagraph"/>
        <w:rPr>
          <w:rFonts w:ascii="Times New Roman" w:hAnsi="Times New Roman" w:cs="Times New Roman"/>
          <w:sz w:val="28"/>
          <w:szCs w:val="28"/>
        </w:rPr>
      </w:pPr>
    </w:p>
    <w:p w:rsidR="000B5F33" w:rsidRDefault="000B5F33" w:rsidP="000B5F33">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Our questions and progress</w:t>
      </w:r>
      <w:r w:rsidR="00986153" w:rsidRPr="005E07DF">
        <w:rPr>
          <w:rFonts w:ascii="Times New Roman" w:hAnsi="Times New Roman" w:cs="Times New Roman"/>
          <w:sz w:val="28"/>
          <w:szCs w:val="28"/>
        </w:rPr>
        <w:t xml:space="preserve"> so far</w:t>
      </w:r>
    </w:p>
    <w:p w:rsidR="005E07DF" w:rsidRPr="005E07DF" w:rsidRDefault="005E07DF" w:rsidP="005E07DF">
      <w:pPr>
        <w:pStyle w:val="ListParagraph"/>
        <w:rPr>
          <w:rFonts w:ascii="Times New Roman" w:hAnsi="Times New Roman" w:cs="Times New Roman"/>
          <w:sz w:val="28"/>
          <w:szCs w:val="28"/>
        </w:rPr>
      </w:pPr>
    </w:p>
    <w:p w:rsidR="000B5F33" w:rsidRPr="005E07DF" w:rsidRDefault="000B5F33" w:rsidP="000B5F33">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Where to next?</w:t>
      </w:r>
    </w:p>
    <w:p w:rsidR="00986153" w:rsidRDefault="00986153" w:rsidP="000B5F33">
      <w:pPr>
        <w:rPr>
          <w:rFonts w:ascii="Times New Roman" w:hAnsi="Times New Roman" w:cs="Times New Roman"/>
          <w:b/>
          <w:sz w:val="28"/>
          <w:szCs w:val="28"/>
        </w:rPr>
      </w:pPr>
    </w:p>
    <w:p w:rsidR="000B5F33" w:rsidRPr="00986153" w:rsidRDefault="000B5F33" w:rsidP="000B5F33">
      <w:pPr>
        <w:rPr>
          <w:rFonts w:ascii="Times New Roman" w:hAnsi="Times New Roman" w:cs="Times New Roman"/>
          <w:sz w:val="28"/>
          <w:szCs w:val="28"/>
        </w:rPr>
      </w:pPr>
      <w:r w:rsidRPr="00986153">
        <w:rPr>
          <w:rFonts w:ascii="Times New Roman" w:hAnsi="Times New Roman" w:cs="Times New Roman"/>
          <w:b/>
          <w:sz w:val="28"/>
          <w:szCs w:val="28"/>
        </w:rPr>
        <w:t>Appendices</w:t>
      </w:r>
    </w:p>
    <w:p w:rsidR="000B5F33" w:rsidRDefault="000B5F33" w:rsidP="005E07DF">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Project participants</w:t>
      </w:r>
    </w:p>
    <w:p w:rsidR="005E07DF" w:rsidRDefault="005E07DF" w:rsidP="005E07DF">
      <w:pPr>
        <w:pStyle w:val="ListParagraph"/>
        <w:rPr>
          <w:rFonts w:ascii="Times New Roman" w:hAnsi="Times New Roman" w:cs="Times New Roman"/>
          <w:sz w:val="28"/>
          <w:szCs w:val="28"/>
        </w:rPr>
      </w:pPr>
    </w:p>
    <w:p w:rsidR="000B5F33" w:rsidRDefault="00986153" w:rsidP="000B5F33">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Example of an Agenda</w:t>
      </w:r>
    </w:p>
    <w:p w:rsidR="005E07DF" w:rsidRPr="005E07DF" w:rsidRDefault="005E07DF" w:rsidP="005E07DF">
      <w:pPr>
        <w:pStyle w:val="ListParagraph"/>
        <w:rPr>
          <w:rFonts w:ascii="Times New Roman" w:hAnsi="Times New Roman" w:cs="Times New Roman"/>
          <w:sz w:val="28"/>
          <w:szCs w:val="28"/>
        </w:rPr>
      </w:pPr>
    </w:p>
    <w:p w:rsidR="00986153" w:rsidRDefault="00986153" w:rsidP="000B5F33">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Creating Group Norms</w:t>
      </w:r>
    </w:p>
    <w:p w:rsidR="005E07DF" w:rsidRPr="005E07DF" w:rsidRDefault="005E07DF" w:rsidP="005E07DF">
      <w:pPr>
        <w:pStyle w:val="ListParagraph"/>
        <w:rPr>
          <w:rFonts w:ascii="Times New Roman" w:hAnsi="Times New Roman" w:cs="Times New Roman"/>
          <w:sz w:val="28"/>
          <w:szCs w:val="28"/>
        </w:rPr>
      </w:pPr>
    </w:p>
    <w:p w:rsidR="000B5F33" w:rsidRDefault="000B5F33" w:rsidP="000B5F33">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List of readings accessed by the group</w:t>
      </w:r>
    </w:p>
    <w:p w:rsidR="005E07DF" w:rsidRPr="005E07DF" w:rsidRDefault="005E07DF" w:rsidP="005E07DF">
      <w:pPr>
        <w:pStyle w:val="ListParagraph"/>
        <w:rPr>
          <w:rFonts w:ascii="Times New Roman" w:hAnsi="Times New Roman" w:cs="Times New Roman"/>
          <w:sz w:val="28"/>
          <w:szCs w:val="28"/>
        </w:rPr>
      </w:pPr>
    </w:p>
    <w:p w:rsidR="000B5F33" w:rsidRDefault="00986153" w:rsidP="000B5F33">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Protocols</w:t>
      </w:r>
    </w:p>
    <w:p w:rsidR="005E07DF" w:rsidRPr="005E07DF" w:rsidRDefault="005E07DF" w:rsidP="005E07DF">
      <w:pPr>
        <w:pStyle w:val="ListParagraph"/>
        <w:rPr>
          <w:rFonts w:ascii="Times New Roman" w:hAnsi="Times New Roman" w:cs="Times New Roman"/>
          <w:sz w:val="28"/>
          <w:szCs w:val="28"/>
        </w:rPr>
      </w:pPr>
    </w:p>
    <w:p w:rsidR="000B5F33" w:rsidRDefault="000B5F33" w:rsidP="00986153">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Feedback form</w:t>
      </w:r>
    </w:p>
    <w:p w:rsidR="005E07DF" w:rsidRPr="005E07DF" w:rsidRDefault="005E07DF" w:rsidP="005E07DF">
      <w:pPr>
        <w:pStyle w:val="ListParagraph"/>
        <w:rPr>
          <w:rFonts w:ascii="Times New Roman" w:hAnsi="Times New Roman" w:cs="Times New Roman"/>
          <w:sz w:val="28"/>
          <w:szCs w:val="28"/>
        </w:rPr>
      </w:pPr>
    </w:p>
    <w:p w:rsidR="000B5F33" w:rsidRPr="005E07DF" w:rsidRDefault="000B5F33" w:rsidP="000B5F33">
      <w:pPr>
        <w:pStyle w:val="ListParagraph"/>
        <w:numPr>
          <w:ilvl w:val="0"/>
          <w:numId w:val="18"/>
        </w:numPr>
        <w:rPr>
          <w:rFonts w:ascii="Times New Roman" w:hAnsi="Times New Roman" w:cs="Times New Roman"/>
          <w:sz w:val="28"/>
          <w:szCs w:val="28"/>
        </w:rPr>
      </w:pPr>
      <w:r w:rsidRPr="005E07DF">
        <w:rPr>
          <w:rFonts w:ascii="Times New Roman" w:hAnsi="Times New Roman" w:cs="Times New Roman"/>
          <w:sz w:val="28"/>
          <w:szCs w:val="28"/>
        </w:rPr>
        <w:t>Margaret Wheatley poem</w:t>
      </w:r>
    </w:p>
    <w:p w:rsidR="00743C65" w:rsidRPr="00136CC2" w:rsidRDefault="00743C65">
      <w:pPr>
        <w:rPr>
          <w:rFonts w:ascii="Times New Roman" w:hAnsi="Times New Roman" w:cs="Times New Roman"/>
          <w:b/>
          <w:sz w:val="24"/>
          <w:szCs w:val="24"/>
        </w:rPr>
      </w:pPr>
      <w:r w:rsidRPr="00136CC2">
        <w:rPr>
          <w:rFonts w:ascii="Times New Roman" w:hAnsi="Times New Roman" w:cs="Times New Roman"/>
          <w:b/>
          <w:sz w:val="24"/>
          <w:szCs w:val="24"/>
        </w:rPr>
        <w:t>Introduction</w:t>
      </w:r>
    </w:p>
    <w:p w:rsidR="00EC3FB2" w:rsidRDefault="00EC3FB2" w:rsidP="00FA6889">
      <w:pPr>
        <w:ind w:left="720"/>
        <w:rPr>
          <w:rFonts w:ascii="Times New Roman" w:hAnsi="Times New Roman" w:cs="Times New Roman"/>
          <w:i/>
          <w:sz w:val="24"/>
          <w:szCs w:val="24"/>
        </w:rPr>
      </w:pPr>
      <w:r w:rsidRPr="00EC3FB2">
        <w:rPr>
          <w:rFonts w:ascii="Times New Roman" w:hAnsi="Times New Roman" w:cs="Times New Roman"/>
          <w:i/>
          <w:sz w:val="24"/>
          <w:szCs w:val="24"/>
        </w:rPr>
        <w:t>What we have learned so far about collaborative cultures and social capital? Two basic lessons stand out. First, as lot of the work of building collaborative cultures is informal. It’s about developing trust and relationships, and it takes time. But if all this is left entirely to spontaneity and chance, a lot of collaborative effort will dissipate and provide no benefit to anyone. Second, the strong collaboration of joint work can benefit from deliberate arrangements of meeting, teams, structures, and protocols, but if these are hurried, imposed, or forced, or if they are used in the absence of commitments to building better relationships, they too will be ineffective.</w:t>
      </w:r>
    </w:p>
    <w:p w:rsidR="00EC3FB2" w:rsidRPr="00EC3FB2" w:rsidRDefault="00EC3FB2" w:rsidP="00FA6889">
      <w:pPr>
        <w:ind w:left="720"/>
        <w:rPr>
          <w:rFonts w:ascii="Times New Roman" w:hAnsi="Times New Roman" w:cs="Times New Roman"/>
          <w:i/>
          <w:sz w:val="24"/>
          <w:szCs w:val="24"/>
        </w:rPr>
      </w:pPr>
      <w:r>
        <w:rPr>
          <w:rFonts w:ascii="Times New Roman" w:hAnsi="Times New Roman" w:cs="Times New Roman"/>
          <w:i/>
          <w:sz w:val="24"/>
          <w:szCs w:val="24"/>
        </w:rPr>
        <w:t xml:space="preserve">Hargreaves &amp; </w:t>
      </w:r>
      <w:proofErr w:type="spellStart"/>
      <w:r>
        <w:rPr>
          <w:rFonts w:ascii="Times New Roman" w:hAnsi="Times New Roman" w:cs="Times New Roman"/>
          <w:i/>
          <w:sz w:val="24"/>
          <w:szCs w:val="24"/>
        </w:rPr>
        <w:t>Fullan</w:t>
      </w:r>
      <w:proofErr w:type="spellEnd"/>
      <w:r>
        <w:rPr>
          <w:rFonts w:ascii="Times New Roman" w:hAnsi="Times New Roman" w:cs="Times New Roman"/>
          <w:i/>
          <w:sz w:val="24"/>
          <w:szCs w:val="24"/>
        </w:rPr>
        <w:t>, 2012</w:t>
      </w:r>
    </w:p>
    <w:p w:rsidR="00743C65" w:rsidRPr="00136CC2" w:rsidRDefault="00743C65">
      <w:pPr>
        <w:rPr>
          <w:rFonts w:ascii="Times New Roman" w:hAnsi="Times New Roman" w:cs="Times New Roman"/>
          <w:sz w:val="24"/>
          <w:szCs w:val="24"/>
        </w:rPr>
      </w:pPr>
      <w:r w:rsidRPr="00136CC2">
        <w:rPr>
          <w:rFonts w:ascii="Times New Roman" w:hAnsi="Times New Roman" w:cs="Times New Roman"/>
          <w:sz w:val="24"/>
          <w:szCs w:val="24"/>
        </w:rPr>
        <w:t>This report is an effort to share some ideas and thinking about how to create, support and sustain collaboration among educators in the Kootenay-Columbia School District.  The ideas and reflections are not intended to prescribe approaches to others, but rather to assist any of the district’s educators to consider whether our experience might be of utility in supporting their efforts to collaborate</w:t>
      </w:r>
      <w:r w:rsidR="008D21E1" w:rsidRPr="00136CC2">
        <w:rPr>
          <w:rFonts w:ascii="Times New Roman" w:hAnsi="Times New Roman" w:cs="Times New Roman"/>
          <w:sz w:val="24"/>
          <w:szCs w:val="24"/>
        </w:rPr>
        <w:t xml:space="preserve"> and create forms of learning communities appropriate to their needs.</w:t>
      </w:r>
    </w:p>
    <w:p w:rsidR="008D21E1" w:rsidRPr="00136CC2" w:rsidRDefault="008D21E1">
      <w:pPr>
        <w:rPr>
          <w:rFonts w:ascii="Times New Roman" w:hAnsi="Times New Roman" w:cs="Times New Roman"/>
          <w:b/>
          <w:sz w:val="24"/>
          <w:szCs w:val="24"/>
        </w:rPr>
      </w:pPr>
      <w:r w:rsidRPr="00136CC2">
        <w:rPr>
          <w:rFonts w:ascii="Times New Roman" w:hAnsi="Times New Roman" w:cs="Times New Roman"/>
          <w:b/>
          <w:sz w:val="24"/>
          <w:szCs w:val="24"/>
        </w:rPr>
        <w:t>What is the Inquiry Group and who’s in it?</w:t>
      </w:r>
    </w:p>
    <w:p w:rsidR="008D21E1" w:rsidRPr="00136CC2" w:rsidRDefault="008D21E1">
      <w:pPr>
        <w:rPr>
          <w:rFonts w:ascii="Times New Roman" w:hAnsi="Times New Roman" w:cs="Times New Roman"/>
          <w:sz w:val="24"/>
          <w:szCs w:val="24"/>
        </w:rPr>
      </w:pPr>
      <w:r w:rsidRPr="00136CC2">
        <w:rPr>
          <w:rFonts w:ascii="Times New Roman" w:hAnsi="Times New Roman" w:cs="Times New Roman"/>
          <w:sz w:val="24"/>
          <w:szCs w:val="24"/>
        </w:rPr>
        <w:t xml:space="preserve">The Inquiry Group is supported by the School District, the Kootenay-Columbia Teachers </w:t>
      </w:r>
      <w:r w:rsidR="00A0460A" w:rsidRPr="00022111">
        <w:rPr>
          <w:rFonts w:ascii="Times New Roman" w:hAnsi="Times New Roman" w:cs="Times New Roman"/>
          <w:sz w:val="24"/>
          <w:szCs w:val="24"/>
        </w:rPr>
        <w:t>Union</w:t>
      </w:r>
      <w:r w:rsidRPr="00136CC2">
        <w:rPr>
          <w:rFonts w:ascii="Times New Roman" w:hAnsi="Times New Roman" w:cs="Times New Roman"/>
          <w:sz w:val="24"/>
          <w:szCs w:val="24"/>
        </w:rPr>
        <w:t xml:space="preserve"> (KCT</w:t>
      </w:r>
      <w:r w:rsidR="00A0460A" w:rsidRPr="00022111">
        <w:rPr>
          <w:rFonts w:ascii="Times New Roman" w:hAnsi="Times New Roman" w:cs="Times New Roman"/>
          <w:sz w:val="24"/>
          <w:szCs w:val="24"/>
        </w:rPr>
        <w:t>U</w:t>
      </w:r>
      <w:r w:rsidRPr="00022111">
        <w:rPr>
          <w:rFonts w:ascii="Times New Roman" w:hAnsi="Times New Roman" w:cs="Times New Roman"/>
          <w:sz w:val="24"/>
          <w:szCs w:val="24"/>
        </w:rPr>
        <w:t>)</w:t>
      </w:r>
      <w:r w:rsidRPr="00136CC2">
        <w:rPr>
          <w:rFonts w:ascii="Times New Roman" w:hAnsi="Times New Roman" w:cs="Times New Roman"/>
          <w:sz w:val="24"/>
          <w:szCs w:val="24"/>
        </w:rPr>
        <w:t xml:space="preserve"> and the BCTF.  The initial application for BCTF funds and facilitation was initiated by the KCT</w:t>
      </w:r>
      <w:r w:rsidR="00A0460A" w:rsidRPr="00022111">
        <w:rPr>
          <w:rFonts w:ascii="Times New Roman" w:hAnsi="Times New Roman" w:cs="Times New Roman"/>
          <w:sz w:val="24"/>
          <w:szCs w:val="24"/>
        </w:rPr>
        <w:t>U</w:t>
      </w:r>
      <w:r w:rsidRPr="00136CC2">
        <w:rPr>
          <w:rFonts w:ascii="Times New Roman" w:hAnsi="Times New Roman" w:cs="Times New Roman"/>
          <w:sz w:val="24"/>
          <w:szCs w:val="24"/>
        </w:rPr>
        <w:t>.  Matching funds were provided by the school district</w:t>
      </w:r>
      <w:r w:rsidR="00120F74" w:rsidRPr="00136CC2">
        <w:rPr>
          <w:rFonts w:ascii="Times New Roman" w:hAnsi="Times New Roman" w:cs="Times New Roman"/>
          <w:sz w:val="24"/>
          <w:szCs w:val="24"/>
        </w:rPr>
        <w:t>.  Facilitation is provided by a BCTF staff member and by a teacher in the district who is one of 18 provincial Inquiry facilitators trained by the BCTF.  For a full list of participants, see Appendix 1.</w:t>
      </w:r>
    </w:p>
    <w:p w:rsidR="00120F74" w:rsidRPr="00136CC2" w:rsidRDefault="00120F74">
      <w:pPr>
        <w:rPr>
          <w:rFonts w:ascii="Times New Roman" w:hAnsi="Times New Roman" w:cs="Times New Roman"/>
          <w:b/>
          <w:sz w:val="24"/>
          <w:szCs w:val="24"/>
        </w:rPr>
      </w:pPr>
      <w:r w:rsidRPr="00136CC2">
        <w:rPr>
          <w:rFonts w:ascii="Times New Roman" w:hAnsi="Times New Roman" w:cs="Times New Roman"/>
          <w:b/>
          <w:sz w:val="24"/>
          <w:szCs w:val="24"/>
        </w:rPr>
        <w:t>What do we mean by collaboration?</w:t>
      </w:r>
    </w:p>
    <w:p w:rsidR="004A4DFA" w:rsidRPr="00CB4FDA" w:rsidRDefault="00450920" w:rsidP="004A4DFA">
      <w:pPr>
        <w:pStyle w:val="NoSpacing"/>
        <w:rPr>
          <w:rFonts w:ascii="Times New Roman" w:hAnsi="Times New Roman" w:cs="Times New Roman"/>
          <w:sz w:val="24"/>
          <w:szCs w:val="24"/>
        </w:rPr>
      </w:pPr>
      <w:r w:rsidRPr="00136CC2">
        <w:rPr>
          <w:rFonts w:ascii="Times New Roman" w:hAnsi="Times New Roman" w:cs="Times New Roman"/>
          <w:sz w:val="24"/>
          <w:szCs w:val="24"/>
        </w:rPr>
        <w:t>The focus of this group is collaboration for professional learning.  In some cases, such collaborations involve teachers and Administrators, while in other situations there might be groups solely of teachers</w:t>
      </w:r>
      <w:r>
        <w:rPr>
          <w:rFonts w:ascii="Times New Roman" w:hAnsi="Times New Roman" w:cs="Times New Roman"/>
          <w:sz w:val="24"/>
          <w:szCs w:val="24"/>
        </w:rPr>
        <w:t xml:space="preserve"> or Administrators</w:t>
      </w:r>
      <w:r w:rsidRPr="00136CC2">
        <w:rPr>
          <w:rFonts w:ascii="Times New Roman" w:hAnsi="Times New Roman" w:cs="Times New Roman"/>
          <w:sz w:val="24"/>
          <w:szCs w:val="24"/>
        </w:rPr>
        <w:t>, or groups which include Educational Assistants. Whatever the composition we are looking at how to create and sustain preferred forms of professional learning communities (PLCs) in which educators meet as a form of professional learning.</w:t>
      </w:r>
    </w:p>
    <w:p w:rsidR="004A4DFA" w:rsidRPr="004A4DFA" w:rsidRDefault="004A4DFA" w:rsidP="004A4DFA">
      <w:pPr>
        <w:pStyle w:val="NoSpacing"/>
        <w:rPr>
          <w:b/>
        </w:rPr>
      </w:pPr>
    </w:p>
    <w:p w:rsidR="00C44185" w:rsidRPr="00136CC2" w:rsidRDefault="00C44185" w:rsidP="00C44185">
      <w:pPr>
        <w:rPr>
          <w:rFonts w:ascii="Times New Roman" w:hAnsi="Times New Roman" w:cs="Times New Roman"/>
          <w:b/>
          <w:sz w:val="24"/>
          <w:szCs w:val="24"/>
        </w:rPr>
      </w:pPr>
      <w:r w:rsidRPr="00136CC2">
        <w:rPr>
          <w:rFonts w:ascii="Times New Roman" w:hAnsi="Times New Roman" w:cs="Times New Roman"/>
          <w:b/>
          <w:sz w:val="24"/>
          <w:szCs w:val="24"/>
        </w:rPr>
        <w:t>Overview of the project</w:t>
      </w:r>
    </w:p>
    <w:p w:rsidR="00C93885" w:rsidRPr="00136CC2" w:rsidRDefault="00C93885">
      <w:pPr>
        <w:rPr>
          <w:rFonts w:ascii="Times New Roman" w:hAnsi="Times New Roman" w:cs="Times New Roman"/>
          <w:sz w:val="24"/>
          <w:szCs w:val="24"/>
        </w:rPr>
      </w:pPr>
      <w:r w:rsidRPr="00136CC2">
        <w:rPr>
          <w:rFonts w:ascii="Times New Roman" w:hAnsi="Times New Roman" w:cs="Times New Roman"/>
          <w:sz w:val="24"/>
          <w:szCs w:val="24"/>
        </w:rPr>
        <w:t>At the start of this project we articulated an Overview for the project which is shown below:</w:t>
      </w:r>
    </w:p>
    <w:p w:rsidR="00205894" w:rsidRPr="00136CC2" w:rsidRDefault="00205894" w:rsidP="00205894">
      <w:pPr>
        <w:rPr>
          <w:rFonts w:ascii="Times New Roman" w:hAnsi="Times New Roman" w:cs="Times New Roman"/>
          <w:sz w:val="24"/>
          <w:szCs w:val="24"/>
        </w:rPr>
      </w:pPr>
      <w:r w:rsidRPr="00136CC2">
        <w:rPr>
          <w:rFonts w:ascii="Times New Roman" w:hAnsi="Times New Roman" w:cs="Times New Roman"/>
          <w:sz w:val="24"/>
          <w:szCs w:val="24"/>
        </w:rPr>
        <w:t>We are hoping to explore the following themes:</w:t>
      </w:r>
    </w:p>
    <w:p w:rsidR="00205894" w:rsidRPr="00136CC2" w:rsidRDefault="00205894" w:rsidP="00205894">
      <w:pPr>
        <w:pStyle w:val="ListParagraph"/>
        <w:numPr>
          <w:ilvl w:val="0"/>
          <w:numId w:val="7"/>
        </w:numPr>
        <w:spacing w:after="0" w:line="240" w:lineRule="auto"/>
        <w:rPr>
          <w:rFonts w:ascii="Times New Roman" w:hAnsi="Times New Roman" w:cs="Times New Roman"/>
          <w:sz w:val="24"/>
          <w:szCs w:val="24"/>
        </w:rPr>
      </w:pPr>
      <w:r w:rsidRPr="00136CC2">
        <w:rPr>
          <w:rFonts w:ascii="Times New Roman" w:hAnsi="Times New Roman" w:cs="Times New Roman"/>
          <w:sz w:val="24"/>
          <w:szCs w:val="24"/>
        </w:rPr>
        <w:t>Professional learning</w:t>
      </w:r>
    </w:p>
    <w:p w:rsidR="00205894" w:rsidRPr="00136CC2" w:rsidRDefault="00205894" w:rsidP="00205894">
      <w:pPr>
        <w:pStyle w:val="ListParagraph"/>
        <w:numPr>
          <w:ilvl w:val="0"/>
          <w:numId w:val="7"/>
        </w:numPr>
        <w:spacing w:after="0" w:line="240" w:lineRule="auto"/>
        <w:rPr>
          <w:rFonts w:ascii="Times New Roman" w:hAnsi="Times New Roman" w:cs="Times New Roman"/>
          <w:sz w:val="24"/>
          <w:szCs w:val="24"/>
        </w:rPr>
      </w:pPr>
      <w:r w:rsidRPr="00136CC2">
        <w:rPr>
          <w:rFonts w:ascii="Times New Roman" w:hAnsi="Times New Roman" w:cs="Times New Roman"/>
          <w:sz w:val="24"/>
          <w:szCs w:val="24"/>
        </w:rPr>
        <w:t>Collaboration</w:t>
      </w:r>
    </w:p>
    <w:p w:rsidR="00205894" w:rsidRPr="00136CC2" w:rsidRDefault="00205894" w:rsidP="00205894">
      <w:pPr>
        <w:pStyle w:val="ListParagraph"/>
        <w:numPr>
          <w:ilvl w:val="0"/>
          <w:numId w:val="7"/>
        </w:numPr>
        <w:spacing w:after="0" w:line="240" w:lineRule="auto"/>
        <w:rPr>
          <w:rFonts w:ascii="Times New Roman" w:hAnsi="Times New Roman" w:cs="Times New Roman"/>
          <w:sz w:val="24"/>
          <w:szCs w:val="24"/>
        </w:rPr>
      </w:pPr>
      <w:r w:rsidRPr="00136CC2">
        <w:rPr>
          <w:rFonts w:ascii="Times New Roman" w:hAnsi="Times New Roman" w:cs="Times New Roman"/>
          <w:sz w:val="24"/>
          <w:szCs w:val="24"/>
        </w:rPr>
        <w:t>Contexts and cultures in which both take place</w:t>
      </w:r>
    </w:p>
    <w:p w:rsidR="00450920" w:rsidRDefault="00450920" w:rsidP="00205894">
      <w:pPr>
        <w:rPr>
          <w:rFonts w:ascii="Times New Roman" w:hAnsi="Times New Roman" w:cs="Times New Roman"/>
          <w:sz w:val="24"/>
          <w:szCs w:val="24"/>
        </w:rPr>
      </w:pPr>
    </w:p>
    <w:p w:rsidR="0028245B" w:rsidRDefault="006B5CBE" w:rsidP="00205894">
      <w:pP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4876800" cy="3657600"/>
            <wp:effectExtent l="19050" t="0" r="0" b="0"/>
            <wp:docPr id="8" name="Picture 7" descr="Kootena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otenay1.jpg"/>
                    <pic:cNvPicPr/>
                  </pic:nvPicPr>
                  <pic:blipFill>
                    <a:blip r:embed="rId10"/>
                    <a:stretch>
                      <a:fillRect/>
                    </a:stretch>
                  </pic:blipFill>
                  <pic:spPr>
                    <a:xfrm>
                      <a:off x="0" y="0"/>
                      <a:ext cx="4876800" cy="3657600"/>
                    </a:xfrm>
                    <a:prstGeom prst="rect">
                      <a:avLst/>
                    </a:prstGeom>
                  </pic:spPr>
                </pic:pic>
              </a:graphicData>
            </a:graphic>
          </wp:inline>
        </w:drawing>
      </w:r>
    </w:p>
    <w:p w:rsidR="00205894" w:rsidRPr="00136CC2" w:rsidRDefault="00205894" w:rsidP="00205894">
      <w:pPr>
        <w:rPr>
          <w:rFonts w:ascii="Times New Roman" w:hAnsi="Times New Roman" w:cs="Times New Roman"/>
          <w:sz w:val="24"/>
          <w:szCs w:val="24"/>
        </w:rPr>
      </w:pPr>
      <w:r w:rsidRPr="00136CC2">
        <w:rPr>
          <w:rFonts w:ascii="Times New Roman" w:hAnsi="Times New Roman" w:cs="Times New Roman"/>
          <w:sz w:val="24"/>
          <w:szCs w:val="24"/>
        </w:rPr>
        <w:t>There will be various ways of exploring these ideas but we are initially suggesting:</w:t>
      </w:r>
    </w:p>
    <w:p w:rsidR="00205894" w:rsidRPr="00136CC2" w:rsidRDefault="00D729C4" w:rsidP="00205894">
      <w:pPr>
        <w:pStyle w:val="ListParagraph"/>
        <w:numPr>
          <w:ilvl w:val="0"/>
          <w:numId w:val="7"/>
        </w:numPr>
        <w:spacing w:after="0" w:line="240" w:lineRule="auto"/>
        <w:rPr>
          <w:rFonts w:ascii="Times New Roman" w:hAnsi="Times New Roman" w:cs="Times New Roman"/>
          <w:sz w:val="24"/>
          <w:szCs w:val="24"/>
        </w:rPr>
      </w:pPr>
      <w:r>
        <w:rPr>
          <w:rFonts w:ascii="Times New Roman" w:hAnsi="Times New Roman" w:cs="Times New Roman"/>
          <w:sz w:val="24"/>
          <w:szCs w:val="24"/>
        </w:rPr>
        <w:t>Creating and building</w:t>
      </w:r>
      <w:r w:rsidR="00205894" w:rsidRPr="00136CC2">
        <w:rPr>
          <w:rFonts w:ascii="Times New Roman" w:hAnsi="Times New Roman" w:cs="Times New Roman"/>
          <w:sz w:val="24"/>
          <w:szCs w:val="24"/>
        </w:rPr>
        <w:t xml:space="preserve"> our own collaborative learning community</w:t>
      </w:r>
      <w:r>
        <w:rPr>
          <w:rFonts w:ascii="Times New Roman" w:hAnsi="Times New Roman" w:cs="Times New Roman"/>
          <w:sz w:val="24"/>
          <w:szCs w:val="24"/>
        </w:rPr>
        <w:t xml:space="preserve"> to model and experience collaboration</w:t>
      </w:r>
    </w:p>
    <w:p w:rsidR="00205894" w:rsidRPr="00136CC2" w:rsidRDefault="00205894" w:rsidP="00205894">
      <w:pPr>
        <w:pStyle w:val="ListParagraph"/>
        <w:numPr>
          <w:ilvl w:val="0"/>
          <w:numId w:val="7"/>
        </w:numPr>
        <w:spacing w:after="0" w:line="240" w:lineRule="auto"/>
        <w:rPr>
          <w:rFonts w:ascii="Times New Roman" w:hAnsi="Times New Roman" w:cs="Times New Roman"/>
          <w:sz w:val="24"/>
          <w:szCs w:val="24"/>
        </w:rPr>
      </w:pPr>
      <w:r w:rsidRPr="00136CC2">
        <w:rPr>
          <w:rFonts w:ascii="Times New Roman" w:hAnsi="Times New Roman" w:cs="Times New Roman"/>
          <w:sz w:val="24"/>
          <w:szCs w:val="24"/>
        </w:rPr>
        <w:t>Identifying individual and collective questions to explore ideas and approaches to collaboration and professional learning</w:t>
      </w:r>
    </w:p>
    <w:p w:rsidR="00205894" w:rsidRPr="00136CC2" w:rsidRDefault="00205894" w:rsidP="00205894">
      <w:pPr>
        <w:pStyle w:val="ListParagraph"/>
        <w:numPr>
          <w:ilvl w:val="0"/>
          <w:numId w:val="7"/>
        </w:numPr>
        <w:spacing w:after="0" w:line="240" w:lineRule="auto"/>
        <w:rPr>
          <w:rFonts w:ascii="Times New Roman" w:hAnsi="Times New Roman" w:cs="Times New Roman"/>
          <w:sz w:val="24"/>
          <w:szCs w:val="24"/>
        </w:rPr>
      </w:pPr>
      <w:r w:rsidRPr="00136CC2">
        <w:rPr>
          <w:rFonts w:ascii="Times New Roman" w:hAnsi="Times New Roman" w:cs="Times New Roman"/>
          <w:sz w:val="24"/>
          <w:szCs w:val="24"/>
        </w:rPr>
        <w:t>Reading some articles from key authors who focus on building educators’ learning through building community</w:t>
      </w:r>
    </w:p>
    <w:p w:rsidR="00205894" w:rsidRDefault="00205894" w:rsidP="00205894">
      <w:pPr>
        <w:pStyle w:val="ListParagraph"/>
        <w:numPr>
          <w:ilvl w:val="0"/>
          <w:numId w:val="7"/>
        </w:numPr>
        <w:spacing w:after="0" w:line="240" w:lineRule="auto"/>
        <w:rPr>
          <w:rFonts w:ascii="Times New Roman" w:hAnsi="Times New Roman" w:cs="Times New Roman"/>
          <w:sz w:val="24"/>
          <w:szCs w:val="24"/>
        </w:rPr>
      </w:pPr>
      <w:r w:rsidRPr="00136CC2">
        <w:rPr>
          <w:rFonts w:ascii="Times New Roman" w:hAnsi="Times New Roman" w:cs="Times New Roman"/>
          <w:sz w:val="24"/>
          <w:szCs w:val="24"/>
        </w:rPr>
        <w:t>Building in reflective writing as a foundation for our wider sharing of learning</w:t>
      </w:r>
    </w:p>
    <w:p w:rsidR="00D729C4" w:rsidRPr="00136CC2" w:rsidRDefault="00D729C4" w:rsidP="00205894">
      <w:pPr>
        <w:pStyle w:val="ListParagraph"/>
        <w:numPr>
          <w:ilvl w:val="0"/>
          <w:numId w:val="7"/>
        </w:numPr>
        <w:spacing w:after="0" w:line="240" w:lineRule="auto"/>
        <w:rPr>
          <w:rFonts w:ascii="Times New Roman" w:hAnsi="Times New Roman" w:cs="Times New Roman"/>
          <w:sz w:val="24"/>
          <w:szCs w:val="24"/>
        </w:rPr>
      </w:pPr>
      <w:r>
        <w:rPr>
          <w:rFonts w:ascii="Times New Roman" w:hAnsi="Times New Roman" w:cs="Times New Roman"/>
          <w:sz w:val="24"/>
          <w:szCs w:val="24"/>
        </w:rPr>
        <w:t>Engaging in professional conversations and developing strategies to make those conversations useful and focused</w:t>
      </w:r>
    </w:p>
    <w:p w:rsidR="00205894" w:rsidRDefault="00205894" w:rsidP="00205894">
      <w:pPr>
        <w:pStyle w:val="ListParagraph"/>
        <w:numPr>
          <w:ilvl w:val="0"/>
          <w:numId w:val="7"/>
        </w:numPr>
        <w:spacing w:after="0" w:line="240" w:lineRule="auto"/>
        <w:rPr>
          <w:rFonts w:ascii="Times New Roman" w:hAnsi="Times New Roman" w:cs="Times New Roman"/>
          <w:sz w:val="24"/>
          <w:szCs w:val="24"/>
        </w:rPr>
      </w:pPr>
      <w:r w:rsidRPr="00136CC2">
        <w:rPr>
          <w:rFonts w:ascii="Times New Roman" w:hAnsi="Times New Roman" w:cs="Times New Roman"/>
          <w:sz w:val="24"/>
          <w:szCs w:val="24"/>
        </w:rPr>
        <w:t>Identifying some future collaborative learning directions.</w:t>
      </w:r>
    </w:p>
    <w:p w:rsidR="00E06AB7" w:rsidRDefault="00E06AB7" w:rsidP="00E06AB7">
      <w:pPr>
        <w:spacing w:after="0" w:line="240" w:lineRule="auto"/>
        <w:rPr>
          <w:rFonts w:ascii="Times New Roman" w:hAnsi="Times New Roman" w:cs="Times New Roman"/>
          <w:sz w:val="24"/>
          <w:szCs w:val="24"/>
        </w:rPr>
      </w:pPr>
    </w:p>
    <w:p w:rsidR="00EC3FB2" w:rsidRPr="00EC3FB2" w:rsidRDefault="00EC3FB2" w:rsidP="00FA6889">
      <w:pPr>
        <w:spacing w:after="0" w:line="240" w:lineRule="auto"/>
        <w:ind w:left="360"/>
        <w:rPr>
          <w:rFonts w:ascii="Times New Roman" w:hAnsi="Times New Roman" w:cs="Times New Roman"/>
          <w:i/>
          <w:sz w:val="24"/>
          <w:szCs w:val="24"/>
        </w:rPr>
      </w:pPr>
      <w:r w:rsidRPr="00EC3FB2">
        <w:rPr>
          <w:rFonts w:ascii="Times New Roman" w:hAnsi="Times New Roman" w:cs="Times New Roman"/>
          <w:i/>
          <w:sz w:val="24"/>
          <w:szCs w:val="24"/>
        </w:rPr>
        <w:t xml:space="preserve">We need what other people know. And this could be the person sitting next to us </w:t>
      </w:r>
      <w:proofErr w:type="spellStart"/>
      <w:r w:rsidRPr="00EC3FB2">
        <w:rPr>
          <w:rFonts w:ascii="Times New Roman" w:hAnsi="Times New Roman" w:cs="Times New Roman"/>
          <w:i/>
          <w:sz w:val="24"/>
          <w:szCs w:val="24"/>
        </w:rPr>
        <w:t>int</w:t>
      </w:r>
      <w:proofErr w:type="spellEnd"/>
      <w:r w:rsidRPr="00EC3FB2">
        <w:rPr>
          <w:rFonts w:ascii="Times New Roman" w:hAnsi="Times New Roman" w:cs="Times New Roman"/>
          <w:i/>
          <w:sz w:val="24"/>
          <w:szCs w:val="24"/>
        </w:rPr>
        <w:t xml:space="preserve"> he summer institute, or the teacher down the hall... It’s about starting with where everyone is and what they know about teaching and their field and acknowledging that to lean, we need to find our own answers together. And part of that is simply by listening</w:t>
      </w:r>
      <w:r>
        <w:rPr>
          <w:rFonts w:ascii="Times New Roman" w:hAnsi="Times New Roman" w:cs="Times New Roman"/>
          <w:i/>
          <w:sz w:val="24"/>
          <w:szCs w:val="24"/>
        </w:rPr>
        <w:t>.</w:t>
      </w:r>
      <w:r w:rsidR="00FA6889">
        <w:rPr>
          <w:rFonts w:ascii="Times New Roman" w:hAnsi="Times New Roman" w:cs="Times New Roman"/>
          <w:i/>
          <w:sz w:val="24"/>
          <w:szCs w:val="24"/>
        </w:rPr>
        <w:t xml:space="preserve"> (</w:t>
      </w:r>
      <w:r>
        <w:rPr>
          <w:rFonts w:ascii="Times New Roman" w:hAnsi="Times New Roman" w:cs="Times New Roman"/>
          <w:i/>
          <w:sz w:val="24"/>
          <w:szCs w:val="24"/>
        </w:rPr>
        <w:t>Lieberman &amp; Miller</w:t>
      </w:r>
      <w:r w:rsidR="00CB4FDA">
        <w:rPr>
          <w:rFonts w:ascii="Times New Roman" w:hAnsi="Times New Roman" w:cs="Times New Roman"/>
          <w:i/>
          <w:sz w:val="24"/>
          <w:szCs w:val="24"/>
        </w:rPr>
        <w:t>, 2008</w:t>
      </w:r>
      <w:r w:rsidR="00FA6889">
        <w:rPr>
          <w:rFonts w:ascii="Times New Roman" w:hAnsi="Times New Roman" w:cs="Times New Roman"/>
          <w:i/>
          <w:sz w:val="24"/>
          <w:szCs w:val="24"/>
        </w:rPr>
        <w:t>)</w:t>
      </w:r>
      <w:r>
        <w:rPr>
          <w:rFonts w:ascii="Times New Roman" w:hAnsi="Times New Roman" w:cs="Times New Roman"/>
          <w:i/>
          <w:sz w:val="24"/>
          <w:szCs w:val="24"/>
        </w:rPr>
        <w:t>,</w:t>
      </w:r>
    </w:p>
    <w:p w:rsidR="00C44185" w:rsidRDefault="00C44185" w:rsidP="00E06AB7">
      <w:pPr>
        <w:spacing w:after="0" w:line="240" w:lineRule="auto"/>
        <w:rPr>
          <w:rFonts w:ascii="Times New Roman" w:hAnsi="Times New Roman" w:cs="Times New Roman"/>
          <w:b/>
          <w:sz w:val="28"/>
          <w:szCs w:val="28"/>
        </w:rPr>
      </w:pPr>
    </w:p>
    <w:p w:rsidR="00E06AB7" w:rsidRDefault="00E06AB7" w:rsidP="00E06AB7">
      <w:pPr>
        <w:spacing w:after="0" w:line="240" w:lineRule="auto"/>
        <w:rPr>
          <w:rFonts w:ascii="Times New Roman" w:hAnsi="Times New Roman" w:cs="Times New Roman"/>
          <w:b/>
          <w:sz w:val="28"/>
          <w:szCs w:val="28"/>
        </w:rPr>
      </w:pPr>
      <w:r w:rsidRPr="00E06AB7">
        <w:rPr>
          <w:rFonts w:ascii="Times New Roman" w:hAnsi="Times New Roman" w:cs="Times New Roman"/>
          <w:b/>
          <w:sz w:val="28"/>
          <w:szCs w:val="28"/>
        </w:rPr>
        <w:t>Agendas</w:t>
      </w:r>
    </w:p>
    <w:p w:rsidR="00E06AB7" w:rsidRPr="00E06AB7" w:rsidRDefault="00E06AB7" w:rsidP="00E06AB7">
      <w:pPr>
        <w:spacing w:after="0" w:line="240" w:lineRule="auto"/>
        <w:rPr>
          <w:rFonts w:ascii="Times New Roman" w:hAnsi="Times New Roman" w:cs="Times New Roman"/>
          <w:b/>
          <w:sz w:val="28"/>
          <w:szCs w:val="28"/>
        </w:rPr>
      </w:pPr>
    </w:p>
    <w:p w:rsidR="00E06AB7" w:rsidRDefault="00A0460A" w:rsidP="00E06AB7">
      <w:pPr>
        <w:spacing w:after="0" w:line="240" w:lineRule="auto"/>
        <w:rPr>
          <w:rFonts w:ascii="Times New Roman" w:hAnsi="Times New Roman" w:cs="Times New Roman"/>
          <w:sz w:val="24"/>
          <w:szCs w:val="24"/>
        </w:rPr>
      </w:pPr>
      <w:r w:rsidRPr="00022111">
        <w:rPr>
          <w:rFonts w:ascii="Times New Roman" w:hAnsi="Times New Roman" w:cs="Times New Roman"/>
          <w:sz w:val="24"/>
          <w:szCs w:val="24"/>
        </w:rPr>
        <w:t>For each session, h</w:t>
      </w:r>
      <w:r w:rsidR="00E06AB7" w:rsidRPr="00022111">
        <w:rPr>
          <w:rFonts w:ascii="Times New Roman" w:hAnsi="Times New Roman" w:cs="Times New Roman"/>
          <w:sz w:val="24"/>
          <w:szCs w:val="24"/>
        </w:rPr>
        <w:t>aving an explicit and posted Agenda</w:t>
      </w:r>
      <w:r w:rsidR="0062162E" w:rsidRPr="00022111">
        <w:rPr>
          <w:rFonts w:ascii="Times New Roman" w:hAnsi="Times New Roman" w:cs="Times New Roman"/>
          <w:sz w:val="24"/>
          <w:szCs w:val="24"/>
        </w:rPr>
        <w:t xml:space="preserve"> is the result of pre-planning by the facilitators.</w:t>
      </w:r>
      <w:r w:rsidR="00450920">
        <w:rPr>
          <w:rFonts w:ascii="Times New Roman" w:hAnsi="Times New Roman" w:cs="Times New Roman"/>
          <w:sz w:val="24"/>
          <w:szCs w:val="24"/>
        </w:rPr>
        <w:t xml:space="preserve">  For the first meeting</w:t>
      </w:r>
      <w:r w:rsidRPr="00022111">
        <w:rPr>
          <w:rFonts w:ascii="Times New Roman" w:hAnsi="Times New Roman" w:cs="Times New Roman"/>
          <w:sz w:val="24"/>
          <w:szCs w:val="24"/>
        </w:rPr>
        <w:t>, activities</w:t>
      </w:r>
      <w:r w:rsidR="0062162E" w:rsidRPr="00022111">
        <w:rPr>
          <w:rFonts w:ascii="Times New Roman" w:hAnsi="Times New Roman" w:cs="Times New Roman"/>
          <w:sz w:val="24"/>
          <w:szCs w:val="24"/>
        </w:rPr>
        <w:t xml:space="preserve"> </w:t>
      </w:r>
      <w:r w:rsidR="00450920">
        <w:rPr>
          <w:rFonts w:ascii="Times New Roman" w:hAnsi="Times New Roman" w:cs="Times New Roman"/>
          <w:sz w:val="24"/>
          <w:szCs w:val="24"/>
        </w:rPr>
        <w:t xml:space="preserve">were designed </w:t>
      </w:r>
      <w:r w:rsidR="0062162E" w:rsidRPr="00022111">
        <w:rPr>
          <w:rFonts w:ascii="Times New Roman" w:hAnsi="Times New Roman" w:cs="Times New Roman"/>
          <w:sz w:val="24"/>
          <w:szCs w:val="24"/>
        </w:rPr>
        <w:t>to build community and cohesion in the group</w:t>
      </w:r>
      <w:r w:rsidRPr="00022111">
        <w:rPr>
          <w:rFonts w:ascii="Times New Roman" w:hAnsi="Times New Roman" w:cs="Times New Roman"/>
          <w:sz w:val="24"/>
          <w:szCs w:val="24"/>
        </w:rPr>
        <w:t xml:space="preserve">. </w:t>
      </w:r>
      <w:r w:rsidR="00513E34" w:rsidRPr="00022111">
        <w:rPr>
          <w:rFonts w:ascii="Times New Roman" w:hAnsi="Times New Roman" w:cs="Times New Roman"/>
          <w:sz w:val="24"/>
          <w:szCs w:val="24"/>
        </w:rPr>
        <w:t>An example</w:t>
      </w:r>
      <w:r w:rsidR="0062162E" w:rsidRPr="00022111">
        <w:rPr>
          <w:rFonts w:ascii="Times New Roman" w:hAnsi="Times New Roman" w:cs="Times New Roman"/>
          <w:sz w:val="24"/>
          <w:szCs w:val="24"/>
        </w:rPr>
        <w:t xml:space="preserve"> of </w:t>
      </w:r>
      <w:r w:rsidR="00F208A6">
        <w:rPr>
          <w:rFonts w:ascii="Times New Roman" w:hAnsi="Times New Roman" w:cs="Times New Roman"/>
          <w:sz w:val="24"/>
          <w:szCs w:val="24"/>
        </w:rPr>
        <w:t>one of our Agendas is</w:t>
      </w:r>
      <w:r w:rsidR="0062162E" w:rsidRPr="00022111">
        <w:rPr>
          <w:rFonts w:ascii="Times New Roman" w:hAnsi="Times New Roman" w:cs="Times New Roman"/>
          <w:sz w:val="24"/>
          <w:szCs w:val="24"/>
        </w:rPr>
        <w:t xml:space="preserve"> shown in Appendix 2.</w:t>
      </w:r>
    </w:p>
    <w:p w:rsidR="0062162E" w:rsidRDefault="0062162E" w:rsidP="00E06AB7">
      <w:pPr>
        <w:spacing w:after="0" w:line="240" w:lineRule="auto"/>
        <w:rPr>
          <w:rFonts w:ascii="Times New Roman" w:hAnsi="Times New Roman" w:cs="Times New Roman"/>
          <w:sz w:val="24"/>
          <w:szCs w:val="24"/>
        </w:rPr>
      </w:pPr>
    </w:p>
    <w:p w:rsidR="0062162E" w:rsidRDefault="0062162E" w:rsidP="0062162E">
      <w:pPr>
        <w:widowControl w:val="0"/>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Sometimes we did not stick to our Agenda.  When to do/not to do this?</w:t>
      </w:r>
    </w:p>
    <w:p w:rsidR="0062162E" w:rsidRDefault="0062162E" w:rsidP="0062162E">
      <w:pPr>
        <w:widowControl w:val="0"/>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We </w:t>
      </w:r>
      <w:r w:rsidR="006E5998">
        <w:rPr>
          <w:rFonts w:ascii="Times New Roman" w:hAnsi="Times New Roman" w:cs="Times New Roman"/>
          <w:sz w:val="24"/>
          <w:szCs w:val="24"/>
        </w:rPr>
        <w:t>found that on some days a very rich discussion was happening that took longer than the scheduled time.  With facilitators checking in with the group (</w:t>
      </w:r>
      <w:proofErr w:type="gramStart"/>
      <w:r w:rsidR="006E5998">
        <w:rPr>
          <w:rFonts w:ascii="Times New Roman" w:hAnsi="Times New Roman" w:cs="Times New Roman"/>
          <w:sz w:val="24"/>
          <w:szCs w:val="24"/>
        </w:rPr>
        <w:t>‘We</w:t>
      </w:r>
      <w:proofErr w:type="gramEnd"/>
      <w:r w:rsidR="006E5998">
        <w:rPr>
          <w:rFonts w:ascii="Times New Roman" w:hAnsi="Times New Roman" w:cs="Times New Roman"/>
          <w:sz w:val="24"/>
          <w:szCs w:val="24"/>
        </w:rPr>
        <w:t xml:space="preserve"> are over our time for this but you seem pretty engaged and interested.  Would you like another 15 minutes on this before we move on? ’</w:t>
      </w:r>
      <w:r w:rsidR="00A0460A" w:rsidRPr="00022111">
        <w:rPr>
          <w:rFonts w:ascii="Lucida Grande" w:hAnsi="Lucida Grande" w:cs="Lucida Grande"/>
          <w:sz w:val="24"/>
          <w:szCs w:val="24"/>
          <w:lang w:val="en-US"/>
        </w:rPr>
        <w:t>)</w:t>
      </w:r>
      <w:r w:rsidR="00A0460A">
        <w:rPr>
          <w:rFonts w:ascii="Lucida Grande" w:hAnsi="Lucida Grande" w:cs="Lucida Grande"/>
          <w:sz w:val="24"/>
          <w:szCs w:val="24"/>
          <w:lang w:val="en-US"/>
        </w:rPr>
        <w:t xml:space="preserve"> </w:t>
      </w:r>
      <w:r w:rsidR="006E5998">
        <w:rPr>
          <w:rFonts w:ascii="Times New Roman" w:hAnsi="Times New Roman" w:cs="Times New Roman"/>
          <w:sz w:val="24"/>
          <w:szCs w:val="24"/>
        </w:rPr>
        <w:t>it is possible to gauge whether to move on or not.</w:t>
      </w:r>
    </w:p>
    <w:p w:rsidR="006E5998" w:rsidRDefault="006E5998" w:rsidP="0062162E">
      <w:pPr>
        <w:widowControl w:val="0"/>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On another occasion we had that rich discussion but simply had no time to complete two items, so again, facilitators checked with the group and decided on a priority item for focus.</w:t>
      </w:r>
    </w:p>
    <w:p w:rsidR="00F4578B" w:rsidRDefault="00F4578B" w:rsidP="00F4578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key component </w:t>
      </w:r>
      <w:r w:rsidR="00F208A6">
        <w:rPr>
          <w:rFonts w:ascii="Times New Roman" w:hAnsi="Times New Roman" w:cs="Times New Roman"/>
          <w:sz w:val="24"/>
          <w:szCs w:val="24"/>
        </w:rPr>
        <w:t xml:space="preserve">on the Agenda </w:t>
      </w:r>
      <w:r>
        <w:rPr>
          <w:rFonts w:ascii="Times New Roman" w:hAnsi="Times New Roman" w:cs="Times New Roman"/>
          <w:sz w:val="24"/>
          <w:szCs w:val="24"/>
        </w:rPr>
        <w:t>of the first meeting is creating ‘Norms of Behaviour’.  This is an exercise described in Appendix 3, but it’s essentially group brainstorming focusing on 3 questions:</w:t>
      </w:r>
    </w:p>
    <w:p w:rsidR="00F4578B" w:rsidRDefault="00F4578B" w:rsidP="00F4578B">
      <w:pPr>
        <w:spacing w:after="0" w:line="240" w:lineRule="auto"/>
        <w:rPr>
          <w:rFonts w:ascii="Times New Roman" w:hAnsi="Times New Roman" w:cs="Times New Roman"/>
          <w:sz w:val="24"/>
          <w:szCs w:val="24"/>
        </w:rPr>
      </w:pPr>
    </w:p>
    <w:p w:rsidR="00F4578B" w:rsidRPr="004A4DFA" w:rsidRDefault="00F4578B" w:rsidP="00F4578B">
      <w:pPr>
        <w:widowControl w:val="0"/>
        <w:autoSpaceDE w:val="0"/>
        <w:autoSpaceDN w:val="0"/>
        <w:adjustRightInd w:val="0"/>
        <w:rPr>
          <w:rFonts w:ascii="Times New Roman" w:hAnsi="Times New Roman" w:cs="Times New Roman"/>
          <w:b/>
          <w:i/>
          <w:sz w:val="24"/>
          <w:szCs w:val="24"/>
        </w:rPr>
      </w:pPr>
      <w:r w:rsidRPr="004A4DFA">
        <w:rPr>
          <w:rFonts w:ascii="Times New Roman" w:hAnsi="Times New Roman" w:cs="Times New Roman"/>
          <w:b/>
          <w:i/>
          <w:sz w:val="24"/>
          <w:szCs w:val="24"/>
        </w:rPr>
        <w:t xml:space="preserve">• What do you need in order to learn? </w:t>
      </w:r>
    </w:p>
    <w:p w:rsidR="00F4578B" w:rsidRPr="004A4DFA" w:rsidRDefault="00F4578B" w:rsidP="00F4578B">
      <w:pPr>
        <w:widowControl w:val="0"/>
        <w:autoSpaceDE w:val="0"/>
        <w:autoSpaceDN w:val="0"/>
        <w:adjustRightInd w:val="0"/>
        <w:rPr>
          <w:rFonts w:ascii="Times New Roman" w:hAnsi="Times New Roman" w:cs="Times New Roman"/>
          <w:b/>
          <w:i/>
          <w:sz w:val="24"/>
          <w:szCs w:val="24"/>
        </w:rPr>
      </w:pPr>
      <w:r w:rsidRPr="004A4DFA">
        <w:rPr>
          <w:rFonts w:ascii="Times New Roman" w:hAnsi="Times New Roman" w:cs="Times New Roman"/>
          <w:b/>
          <w:i/>
          <w:sz w:val="24"/>
          <w:szCs w:val="24"/>
        </w:rPr>
        <w:t xml:space="preserve">• What are you willing contribute to the others learning? </w:t>
      </w:r>
    </w:p>
    <w:p w:rsidR="00F4578B" w:rsidRPr="004A4DFA" w:rsidRDefault="00F4578B" w:rsidP="00F4578B">
      <w:pPr>
        <w:widowControl w:val="0"/>
        <w:autoSpaceDE w:val="0"/>
        <w:autoSpaceDN w:val="0"/>
        <w:adjustRightInd w:val="0"/>
        <w:rPr>
          <w:rFonts w:ascii="Times New Roman" w:hAnsi="Times New Roman" w:cs="Times New Roman"/>
          <w:b/>
          <w:i/>
          <w:sz w:val="24"/>
          <w:szCs w:val="24"/>
        </w:rPr>
      </w:pPr>
      <w:r w:rsidRPr="004A4DFA">
        <w:rPr>
          <w:rFonts w:ascii="Times New Roman" w:hAnsi="Times New Roman" w:cs="Times New Roman"/>
          <w:b/>
          <w:i/>
          <w:sz w:val="24"/>
          <w:szCs w:val="24"/>
        </w:rPr>
        <w:t>• How do we want to be together as a group?</w:t>
      </w:r>
    </w:p>
    <w:p w:rsidR="00513E34" w:rsidRDefault="00F4578B" w:rsidP="00F208A6">
      <w:pPr>
        <w:widowControl w:val="0"/>
        <w:autoSpaceDE w:val="0"/>
        <w:autoSpaceDN w:val="0"/>
        <w:adjustRightInd w:val="0"/>
        <w:rPr>
          <w:rFonts w:ascii="Times New Roman" w:hAnsi="Times New Roman" w:cs="Times New Roman"/>
          <w:sz w:val="24"/>
          <w:szCs w:val="24"/>
        </w:rPr>
      </w:pPr>
      <w:r w:rsidRPr="00022111">
        <w:rPr>
          <w:rFonts w:ascii="Times New Roman" w:hAnsi="Times New Roman" w:cs="Times New Roman"/>
          <w:sz w:val="24"/>
          <w:szCs w:val="24"/>
        </w:rPr>
        <w:t>This exercise</w:t>
      </w:r>
      <w:r>
        <w:rPr>
          <w:rFonts w:ascii="Times New Roman" w:hAnsi="Times New Roman" w:cs="Times New Roman"/>
          <w:sz w:val="24"/>
          <w:szCs w:val="24"/>
        </w:rPr>
        <w:t xml:space="preserve"> encourages dialogue on needs and preferred interactions that can offer one way to build community.  By asking a group to discuss and reach consensus on these three questions sets a tone for the group where each person is aware of what she or he needs while also being sensitive to the needs of others.  So the group starts being aware that others may value, for instance, respectful listening and interactions, or perhaps avoiding dominating a discussion.  Participants discuss their responses to the three questions in small groups.  Then as the whole group reconvenes, each group reads one ‘norm’.  If the other groups have the same norm, it’s crossed off and they offer a different one.  As the list is complete the group takes a few moments to read the full list and are asked if they agree with the norms.  Once agreed on, a ‘clean’ copy is made which can be posted at future meetings.</w:t>
      </w:r>
    </w:p>
    <w:p w:rsidR="00CB4FDA" w:rsidRDefault="00CB4FDA" w:rsidP="00FA6889">
      <w:pPr>
        <w:widowControl w:val="0"/>
        <w:autoSpaceDE w:val="0"/>
        <w:autoSpaceDN w:val="0"/>
        <w:adjustRightInd w:val="0"/>
        <w:ind w:left="720"/>
        <w:rPr>
          <w:rFonts w:ascii="Times New Roman" w:hAnsi="Times New Roman" w:cs="Times New Roman"/>
          <w:sz w:val="24"/>
          <w:szCs w:val="24"/>
        </w:rPr>
      </w:pPr>
      <w:r w:rsidRPr="00CB4FDA">
        <w:rPr>
          <w:rFonts w:ascii="Times New Roman" w:hAnsi="Times New Roman" w:cs="Times New Roman"/>
          <w:i/>
          <w:sz w:val="24"/>
          <w:szCs w:val="24"/>
        </w:rPr>
        <w:t>I take schools, in common with virtually all other social organization, to be arenas of struggle; to be riven with actual or potential conflict between members; to be poorly coordinated; to be ideologically diverse. I take it to be essential that we are to understand the nature of schools as organizations, we must achieve some understanding of these conflicts</w:t>
      </w:r>
      <w:proofErr w:type="gramStart"/>
      <w:r>
        <w:rPr>
          <w:rFonts w:ascii="Times New Roman" w:hAnsi="Times New Roman" w:cs="Times New Roman"/>
          <w:sz w:val="24"/>
          <w:szCs w:val="24"/>
        </w:rPr>
        <w:t>”  Ball</w:t>
      </w:r>
      <w:proofErr w:type="gramEnd"/>
      <w:r>
        <w:rPr>
          <w:rFonts w:ascii="Times New Roman" w:hAnsi="Times New Roman" w:cs="Times New Roman"/>
          <w:sz w:val="24"/>
          <w:szCs w:val="24"/>
        </w:rPr>
        <w:t>, 1987, quoted in Achinstein,2002.</w:t>
      </w:r>
    </w:p>
    <w:p w:rsidR="005F628D" w:rsidRPr="00940E18" w:rsidRDefault="005F628D" w:rsidP="005F628D">
      <w:pPr>
        <w:rPr>
          <w:rFonts w:ascii="Times New Roman" w:hAnsi="Times New Roman" w:cs="Times New Roman"/>
          <w:sz w:val="24"/>
          <w:szCs w:val="24"/>
        </w:rPr>
      </w:pPr>
      <w:r w:rsidRPr="005F628D">
        <w:rPr>
          <w:rFonts w:ascii="Times New Roman" w:hAnsi="Times New Roman" w:cs="Times New Roman"/>
          <w:b/>
          <w:sz w:val="28"/>
          <w:szCs w:val="28"/>
        </w:rPr>
        <w:t xml:space="preserve">The sessions: processes and protocols we have used </w:t>
      </w:r>
    </w:p>
    <w:p w:rsidR="00670CE7" w:rsidRDefault="005F628D" w:rsidP="005F628D">
      <w:pPr>
        <w:widowControl w:val="0"/>
        <w:autoSpaceDE w:val="0"/>
        <w:autoSpaceDN w:val="0"/>
        <w:adjustRightInd w:val="0"/>
        <w:rPr>
          <w:rFonts w:ascii="Times New Roman" w:hAnsi="Times New Roman" w:cs="Times New Roman"/>
          <w:sz w:val="24"/>
          <w:szCs w:val="24"/>
        </w:rPr>
      </w:pPr>
      <w:r w:rsidRPr="00136CC2">
        <w:rPr>
          <w:rFonts w:ascii="Times New Roman" w:hAnsi="Times New Roman" w:cs="Times New Roman"/>
          <w:noProof/>
          <w:sz w:val="26"/>
          <w:szCs w:val="26"/>
          <w:lang w:val="en-US"/>
        </w:rPr>
        <w:drawing>
          <wp:inline distT="0" distB="0" distL="0" distR="0">
            <wp:extent cx="5749290" cy="6751320"/>
            <wp:effectExtent l="0" t="25400" r="16510" b="55880"/>
            <wp:docPr id="4"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5F628D" w:rsidRDefault="005F628D" w:rsidP="005F628D">
      <w:pPr>
        <w:widowControl w:val="0"/>
        <w:autoSpaceDE w:val="0"/>
        <w:autoSpaceDN w:val="0"/>
        <w:adjustRightInd w:val="0"/>
        <w:rPr>
          <w:rFonts w:ascii="Times New Roman" w:hAnsi="Times New Roman" w:cs="Times New Roman"/>
          <w:sz w:val="24"/>
          <w:szCs w:val="24"/>
        </w:rPr>
      </w:pPr>
      <w:r w:rsidRPr="005F628D">
        <w:rPr>
          <w:rFonts w:ascii="Times New Roman" w:hAnsi="Times New Roman" w:cs="Times New Roman"/>
          <w:sz w:val="24"/>
          <w:szCs w:val="24"/>
        </w:rPr>
        <w:t>We believe that by utilizing these components within our Inquiry</w:t>
      </w:r>
      <w:r>
        <w:rPr>
          <w:rFonts w:ascii="Times New Roman" w:hAnsi="Times New Roman" w:cs="Times New Roman"/>
          <w:sz w:val="24"/>
          <w:szCs w:val="24"/>
        </w:rPr>
        <w:t xml:space="preserve"> Group we are modeling approaches to building collaboration.  </w:t>
      </w:r>
      <w:r w:rsidR="00A0460A" w:rsidRPr="00022111">
        <w:rPr>
          <w:rFonts w:ascii="Times New Roman" w:hAnsi="Times New Roman" w:cs="Times New Roman"/>
          <w:sz w:val="24"/>
          <w:szCs w:val="24"/>
        </w:rPr>
        <w:t>The approaches</w:t>
      </w:r>
      <w:r>
        <w:rPr>
          <w:rFonts w:ascii="Times New Roman" w:hAnsi="Times New Roman" w:cs="Times New Roman"/>
          <w:sz w:val="24"/>
          <w:szCs w:val="24"/>
        </w:rPr>
        <w:t xml:space="preserve"> we use within our group can be ‘tried on for size’ and used or adapted in other collaborative settings as required.  Some explanation of each is shared below:</w:t>
      </w:r>
    </w:p>
    <w:p w:rsidR="005F628D" w:rsidRDefault="005F628D" w:rsidP="005F628D">
      <w:pPr>
        <w:widowControl w:val="0"/>
        <w:autoSpaceDE w:val="0"/>
        <w:autoSpaceDN w:val="0"/>
        <w:adjustRightInd w:val="0"/>
        <w:rPr>
          <w:rFonts w:ascii="Times New Roman" w:hAnsi="Times New Roman" w:cs="Times New Roman"/>
          <w:sz w:val="24"/>
          <w:szCs w:val="24"/>
        </w:rPr>
      </w:pPr>
      <w:r w:rsidRPr="00CD61DF">
        <w:rPr>
          <w:rFonts w:ascii="Times New Roman" w:hAnsi="Times New Roman" w:cs="Times New Roman"/>
          <w:b/>
          <w:sz w:val="28"/>
          <w:szCs w:val="28"/>
        </w:rPr>
        <w:t>Ice-Breakers</w:t>
      </w:r>
      <w:r>
        <w:rPr>
          <w:rFonts w:ascii="Times New Roman" w:hAnsi="Times New Roman" w:cs="Times New Roman"/>
          <w:sz w:val="24"/>
          <w:szCs w:val="24"/>
        </w:rPr>
        <w:t xml:space="preserve"> are most often used to get people interacting, talking and moving at the start of a group’</w:t>
      </w:r>
      <w:r w:rsidR="007B62E3">
        <w:rPr>
          <w:rFonts w:ascii="Times New Roman" w:hAnsi="Times New Roman" w:cs="Times New Roman"/>
          <w:sz w:val="24"/>
          <w:szCs w:val="24"/>
        </w:rPr>
        <w:t>s getting together.  O</w:t>
      </w:r>
      <w:r>
        <w:rPr>
          <w:rFonts w:ascii="Times New Roman" w:hAnsi="Times New Roman" w:cs="Times New Roman"/>
          <w:sz w:val="24"/>
          <w:szCs w:val="24"/>
        </w:rPr>
        <w:t>ne of the ice-breakers we used wa</w:t>
      </w:r>
      <w:r w:rsidR="005E07DF">
        <w:rPr>
          <w:rFonts w:ascii="Times New Roman" w:hAnsi="Times New Roman" w:cs="Times New Roman"/>
          <w:sz w:val="24"/>
          <w:szCs w:val="24"/>
        </w:rPr>
        <w:t>s introduced by Deborah</w:t>
      </w:r>
      <w:r>
        <w:rPr>
          <w:rFonts w:ascii="Times New Roman" w:hAnsi="Times New Roman" w:cs="Times New Roman"/>
          <w:sz w:val="24"/>
          <w:szCs w:val="24"/>
        </w:rPr>
        <w:t xml:space="preserve"> Korn, a teacher in SD #20 and a BCTF facilitator.  When people came into the first group session, she pinned the names of a famous collaborative couple on each person’s back.  They included:</w:t>
      </w:r>
    </w:p>
    <w:p w:rsidR="005F628D" w:rsidRDefault="005F628D" w:rsidP="005F628D">
      <w:pPr>
        <w:pStyle w:val="ListParagraph"/>
        <w:widowControl w:val="0"/>
        <w:numPr>
          <w:ilvl w:val="0"/>
          <w:numId w:val="7"/>
        </w:num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Thelma and Louise</w:t>
      </w:r>
    </w:p>
    <w:p w:rsidR="005F628D" w:rsidRDefault="005F628D" w:rsidP="005F628D">
      <w:pPr>
        <w:pStyle w:val="ListParagraph"/>
        <w:widowControl w:val="0"/>
        <w:numPr>
          <w:ilvl w:val="0"/>
          <w:numId w:val="7"/>
        </w:num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Victoria and Albert</w:t>
      </w:r>
    </w:p>
    <w:p w:rsidR="005446F7" w:rsidRDefault="005446F7" w:rsidP="005F628D">
      <w:pPr>
        <w:pStyle w:val="ListParagraph"/>
        <w:widowControl w:val="0"/>
        <w:numPr>
          <w:ilvl w:val="0"/>
          <w:numId w:val="7"/>
        </w:numPr>
        <w:autoSpaceDE w:val="0"/>
        <w:autoSpaceDN w:val="0"/>
        <w:adjustRightInd w:val="0"/>
        <w:rPr>
          <w:rFonts w:ascii="Times New Roman" w:hAnsi="Times New Roman" w:cs="Times New Roman"/>
          <w:sz w:val="24"/>
          <w:szCs w:val="24"/>
        </w:rPr>
      </w:pPr>
      <w:proofErr w:type="spellStart"/>
      <w:r>
        <w:rPr>
          <w:rFonts w:ascii="Times New Roman" w:hAnsi="Times New Roman" w:cs="Times New Roman"/>
          <w:sz w:val="24"/>
          <w:szCs w:val="24"/>
        </w:rPr>
        <w:t>Starsky</w:t>
      </w:r>
      <w:proofErr w:type="spellEnd"/>
      <w:r>
        <w:rPr>
          <w:rFonts w:ascii="Times New Roman" w:hAnsi="Times New Roman" w:cs="Times New Roman"/>
          <w:sz w:val="24"/>
          <w:szCs w:val="24"/>
        </w:rPr>
        <w:t xml:space="preserve"> and Hutch</w:t>
      </w:r>
    </w:p>
    <w:p w:rsidR="005446F7" w:rsidRDefault="005446F7" w:rsidP="005F628D">
      <w:pPr>
        <w:pStyle w:val="ListParagraph"/>
        <w:widowControl w:val="0"/>
        <w:numPr>
          <w:ilvl w:val="0"/>
          <w:numId w:val="7"/>
        </w:num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Bonnie and Clyde</w:t>
      </w:r>
    </w:p>
    <w:p w:rsidR="005F628D" w:rsidRDefault="005F628D" w:rsidP="005F628D">
      <w:pPr>
        <w:widowControl w:val="0"/>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Each person then had to find out which couple were pinned to his or her back.  The rules were simple:  ask two questions to another person</w:t>
      </w:r>
      <w:r w:rsidR="007C48D3">
        <w:rPr>
          <w:rFonts w:ascii="Times New Roman" w:hAnsi="Times New Roman" w:cs="Times New Roman"/>
          <w:sz w:val="24"/>
          <w:szCs w:val="24"/>
        </w:rPr>
        <w:t>, each requiring ‘Yes/No’ answers</w:t>
      </w:r>
      <w:r w:rsidR="007B62E3">
        <w:rPr>
          <w:rFonts w:ascii="Times New Roman" w:hAnsi="Times New Roman" w:cs="Times New Roman"/>
          <w:sz w:val="24"/>
          <w:szCs w:val="24"/>
        </w:rPr>
        <w:t>.  Then move on to another person and ask two further questions and so on until you found the right answer.  This gets everyone talking, laughing,</w:t>
      </w:r>
      <w:r w:rsidR="00A0460A">
        <w:rPr>
          <w:rFonts w:ascii="Times New Roman" w:hAnsi="Times New Roman" w:cs="Times New Roman"/>
          <w:sz w:val="24"/>
          <w:szCs w:val="24"/>
        </w:rPr>
        <w:t xml:space="preserve"> </w:t>
      </w:r>
      <w:r w:rsidR="00A0460A" w:rsidRPr="00022111">
        <w:rPr>
          <w:rFonts w:ascii="Times New Roman" w:hAnsi="Times New Roman" w:cs="Times New Roman"/>
          <w:sz w:val="24"/>
          <w:szCs w:val="24"/>
        </w:rPr>
        <w:t>and</w:t>
      </w:r>
      <w:r w:rsidR="007B62E3">
        <w:rPr>
          <w:rFonts w:ascii="Times New Roman" w:hAnsi="Times New Roman" w:cs="Times New Roman"/>
          <w:sz w:val="24"/>
          <w:szCs w:val="24"/>
        </w:rPr>
        <w:t xml:space="preserve"> moving. </w:t>
      </w:r>
      <w:r w:rsidR="00A0460A">
        <w:rPr>
          <w:rFonts w:ascii="Times New Roman" w:hAnsi="Times New Roman" w:cs="Times New Roman"/>
          <w:sz w:val="24"/>
          <w:szCs w:val="24"/>
        </w:rPr>
        <w:t xml:space="preserve">This </w:t>
      </w:r>
      <w:r w:rsidR="00A0460A" w:rsidRPr="00022111">
        <w:rPr>
          <w:rFonts w:ascii="Times New Roman" w:hAnsi="Times New Roman" w:cs="Times New Roman"/>
          <w:sz w:val="24"/>
          <w:szCs w:val="24"/>
        </w:rPr>
        <w:t>interaction</w:t>
      </w:r>
      <w:r w:rsidR="007B62E3">
        <w:rPr>
          <w:rFonts w:ascii="Times New Roman" w:hAnsi="Times New Roman" w:cs="Times New Roman"/>
          <w:sz w:val="24"/>
          <w:szCs w:val="24"/>
        </w:rPr>
        <w:t xml:space="preserve"> starts to build community but it also links to the ke</w:t>
      </w:r>
      <w:r w:rsidR="006F4115">
        <w:rPr>
          <w:rFonts w:ascii="Times New Roman" w:hAnsi="Times New Roman" w:cs="Times New Roman"/>
          <w:sz w:val="24"/>
          <w:szCs w:val="24"/>
        </w:rPr>
        <w:t>y theme – collaboration and encourages</w:t>
      </w:r>
      <w:r w:rsidR="007B62E3">
        <w:rPr>
          <w:rFonts w:ascii="Times New Roman" w:hAnsi="Times New Roman" w:cs="Times New Roman"/>
          <w:sz w:val="24"/>
          <w:szCs w:val="24"/>
        </w:rPr>
        <w:t xml:space="preserve"> participants</w:t>
      </w:r>
      <w:r w:rsidR="006F4115">
        <w:rPr>
          <w:rFonts w:ascii="Times New Roman" w:hAnsi="Times New Roman" w:cs="Times New Roman"/>
          <w:sz w:val="24"/>
          <w:szCs w:val="24"/>
        </w:rPr>
        <w:t>’</w:t>
      </w:r>
      <w:r w:rsidR="007B62E3">
        <w:rPr>
          <w:rFonts w:ascii="Times New Roman" w:hAnsi="Times New Roman" w:cs="Times New Roman"/>
          <w:sz w:val="24"/>
          <w:szCs w:val="24"/>
        </w:rPr>
        <w:t xml:space="preserve"> thinking of the focus right away.</w:t>
      </w:r>
      <w:r w:rsidR="00CD61DF">
        <w:rPr>
          <w:rFonts w:ascii="Times New Roman" w:hAnsi="Times New Roman" w:cs="Times New Roman"/>
          <w:sz w:val="24"/>
          <w:szCs w:val="24"/>
        </w:rPr>
        <w:t xml:space="preserve">  </w:t>
      </w:r>
      <w:r w:rsidR="00CD61DF" w:rsidRPr="00022111">
        <w:rPr>
          <w:rFonts w:ascii="Times New Roman" w:hAnsi="Times New Roman" w:cs="Times New Roman"/>
          <w:sz w:val="24"/>
          <w:szCs w:val="24"/>
        </w:rPr>
        <w:t>Ic</w:t>
      </w:r>
      <w:r w:rsidR="00A0460A" w:rsidRPr="00022111">
        <w:rPr>
          <w:rFonts w:ascii="Times New Roman" w:hAnsi="Times New Roman" w:cs="Times New Roman"/>
          <w:sz w:val="24"/>
          <w:szCs w:val="24"/>
        </w:rPr>
        <w:t>e</w:t>
      </w:r>
      <w:r w:rsidR="00CD61DF" w:rsidRPr="00022111">
        <w:rPr>
          <w:rFonts w:ascii="Times New Roman" w:hAnsi="Times New Roman" w:cs="Times New Roman"/>
          <w:sz w:val="24"/>
          <w:szCs w:val="24"/>
        </w:rPr>
        <w:t>-breakers</w:t>
      </w:r>
      <w:r w:rsidR="00CD61DF">
        <w:rPr>
          <w:rFonts w:ascii="Times New Roman" w:hAnsi="Times New Roman" w:cs="Times New Roman"/>
          <w:sz w:val="24"/>
          <w:szCs w:val="24"/>
        </w:rPr>
        <w:t xml:space="preserve"> are usually not longer than 15 minutes.</w:t>
      </w:r>
    </w:p>
    <w:p w:rsidR="00CB4FDA" w:rsidRDefault="00CB4FDA" w:rsidP="005F628D">
      <w:pPr>
        <w:widowControl w:val="0"/>
        <w:autoSpaceDE w:val="0"/>
        <w:autoSpaceDN w:val="0"/>
        <w:adjustRightInd w:val="0"/>
        <w:rPr>
          <w:rFonts w:ascii="Times New Roman" w:hAnsi="Times New Roman" w:cs="Times New Roman"/>
          <w:b/>
          <w:sz w:val="28"/>
          <w:szCs w:val="28"/>
        </w:rPr>
      </w:pPr>
      <w:r w:rsidRPr="00CB4FDA">
        <w:rPr>
          <w:rFonts w:ascii="Times New Roman" w:hAnsi="Times New Roman" w:cs="Times New Roman"/>
          <w:b/>
          <w:noProof/>
          <w:sz w:val="28"/>
          <w:szCs w:val="28"/>
          <w:lang w:val="en-US"/>
        </w:rPr>
        <w:drawing>
          <wp:inline distT="0" distB="0" distL="0" distR="0">
            <wp:extent cx="2948940" cy="2211705"/>
            <wp:effectExtent l="19050" t="0" r="3810" b="0"/>
            <wp:docPr id="14" name="Picture 8" descr="Den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ise.jpg"/>
                    <pic:cNvPicPr/>
                  </pic:nvPicPr>
                  <pic:blipFill>
                    <a:blip r:embed="rId16"/>
                    <a:stretch>
                      <a:fillRect/>
                    </a:stretch>
                  </pic:blipFill>
                  <pic:spPr>
                    <a:xfrm>
                      <a:off x="0" y="0"/>
                      <a:ext cx="2951817" cy="2213863"/>
                    </a:xfrm>
                    <a:prstGeom prst="rect">
                      <a:avLst/>
                    </a:prstGeom>
                  </pic:spPr>
                </pic:pic>
              </a:graphicData>
            </a:graphic>
          </wp:inline>
        </w:drawing>
      </w:r>
    </w:p>
    <w:p w:rsidR="007B62E3" w:rsidRDefault="007B62E3" w:rsidP="005F628D">
      <w:pPr>
        <w:widowControl w:val="0"/>
        <w:autoSpaceDE w:val="0"/>
        <w:autoSpaceDN w:val="0"/>
        <w:adjustRightInd w:val="0"/>
        <w:rPr>
          <w:rFonts w:ascii="Times New Roman" w:hAnsi="Times New Roman" w:cs="Times New Roman"/>
          <w:sz w:val="24"/>
          <w:szCs w:val="24"/>
        </w:rPr>
      </w:pPr>
      <w:r w:rsidRPr="00CD61DF">
        <w:rPr>
          <w:rFonts w:ascii="Times New Roman" w:hAnsi="Times New Roman" w:cs="Times New Roman"/>
          <w:b/>
          <w:sz w:val="28"/>
          <w:szCs w:val="28"/>
        </w:rPr>
        <w:t>Check-In</w:t>
      </w:r>
      <w:r w:rsidR="00CD61DF">
        <w:rPr>
          <w:rFonts w:ascii="Times New Roman" w:hAnsi="Times New Roman" w:cs="Times New Roman"/>
          <w:b/>
          <w:sz w:val="24"/>
          <w:szCs w:val="24"/>
        </w:rPr>
        <w:t xml:space="preserve"> </w:t>
      </w:r>
      <w:r w:rsidR="00CD61DF" w:rsidRPr="00CD61DF">
        <w:rPr>
          <w:rFonts w:ascii="Times New Roman" w:hAnsi="Times New Roman" w:cs="Times New Roman"/>
          <w:sz w:val="24"/>
          <w:szCs w:val="24"/>
        </w:rPr>
        <w:t>is</w:t>
      </w:r>
      <w:r>
        <w:rPr>
          <w:rFonts w:ascii="Times New Roman" w:hAnsi="Times New Roman" w:cs="Times New Roman"/>
          <w:sz w:val="24"/>
          <w:szCs w:val="24"/>
        </w:rPr>
        <w:t xml:space="preserve"> used at the start of each meeting</w:t>
      </w:r>
      <w:r w:rsidR="00CD61DF">
        <w:rPr>
          <w:rFonts w:ascii="Times New Roman" w:hAnsi="Times New Roman" w:cs="Times New Roman"/>
          <w:sz w:val="24"/>
          <w:szCs w:val="24"/>
        </w:rPr>
        <w:t>.  When people come to the collaborative meeting place they have all come from different places with different things going on in their professional experiences.  Some might be exciting, some troubling. Personal issues may be impacting participants’ lives.  What the Check-In does is shift the focus from the last experiences to the current focus.  It may take 5-15 minutes.</w:t>
      </w:r>
    </w:p>
    <w:p w:rsidR="00CD61DF" w:rsidRDefault="00CD61DF" w:rsidP="005F628D">
      <w:pPr>
        <w:widowControl w:val="0"/>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One example was the use of stem phrases to start participants thinking about collaboration, such as:</w:t>
      </w:r>
    </w:p>
    <w:p w:rsidR="00CD61DF" w:rsidRDefault="00CD61DF" w:rsidP="00CD61DF">
      <w:pPr>
        <w:pStyle w:val="ListParagraph"/>
        <w:widowControl w:val="0"/>
        <w:numPr>
          <w:ilvl w:val="0"/>
          <w:numId w:val="7"/>
        </w:num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Since the last time we met</w:t>
      </w:r>
      <w:r w:rsidR="00D21588">
        <w:rPr>
          <w:rFonts w:ascii="Times New Roman" w:hAnsi="Times New Roman" w:cs="Times New Roman"/>
          <w:sz w:val="24"/>
          <w:szCs w:val="24"/>
        </w:rPr>
        <w:t>, this is what I’ve been thinking about collaboration.............</w:t>
      </w:r>
    </w:p>
    <w:p w:rsidR="00D21588" w:rsidRDefault="00D21588" w:rsidP="00CD61DF">
      <w:pPr>
        <w:pStyle w:val="ListParagraph"/>
        <w:widowControl w:val="0"/>
        <w:numPr>
          <w:ilvl w:val="0"/>
          <w:numId w:val="7"/>
        </w:num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I feel at the stage of my Inquiry that the next things I want to do are......</w:t>
      </w:r>
    </w:p>
    <w:p w:rsidR="00D21588" w:rsidRDefault="00D21588" w:rsidP="00D21588">
      <w:pPr>
        <w:widowControl w:val="0"/>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With these stems we might ask for a few minutes silent writing, followed by a pair/share discussion and some summary feedback to the whole group.  By the time this is concluded, participants are usually much more </w:t>
      </w:r>
      <w:r w:rsidR="00022111">
        <w:rPr>
          <w:rFonts w:ascii="Times New Roman" w:hAnsi="Times New Roman" w:cs="Times New Roman"/>
          <w:sz w:val="24"/>
          <w:szCs w:val="24"/>
        </w:rPr>
        <w:t>settled</w:t>
      </w:r>
      <w:r>
        <w:rPr>
          <w:rFonts w:ascii="Times New Roman" w:hAnsi="Times New Roman" w:cs="Times New Roman"/>
          <w:sz w:val="24"/>
          <w:szCs w:val="24"/>
        </w:rPr>
        <w:t xml:space="preserve"> </w:t>
      </w:r>
      <w:r w:rsidR="006F4115">
        <w:rPr>
          <w:rFonts w:ascii="Times New Roman" w:hAnsi="Times New Roman" w:cs="Times New Roman"/>
          <w:sz w:val="24"/>
          <w:szCs w:val="24"/>
        </w:rPr>
        <w:t xml:space="preserve">‘in the space’ of the collaboration time </w:t>
      </w:r>
      <w:r>
        <w:rPr>
          <w:rFonts w:ascii="Times New Roman" w:hAnsi="Times New Roman" w:cs="Times New Roman"/>
          <w:sz w:val="24"/>
          <w:szCs w:val="24"/>
        </w:rPr>
        <w:t>and ready for the focus of the session.</w:t>
      </w:r>
    </w:p>
    <w:p w:rsidR="0028245B" w:rsidRPr="0028245B" w:rsidRDefault="0028245B" w:rsidP="00FA6889">
      <w:pPr>
        <w:widowControl w:val="0"/>
        <w:autoSpaceDE w:val="0"/>
        <w:autoSpaceDN w:val="0"/>
        <w:adjustRightInd w:val="0"/>
        <w:ind w:left="720"/>
        <w:rPr>
          <w:rFonts w:ascii="Times New Roman" w:hAnsi="Times New Roman" w:cs="Times New Roman"/>
          <w:b/>
          <w:i/>
          <w:sz w:val="28"/>
          <w:szCs w:val="28"/>
        </w:rPr>
      </w:pPr>
      <w:r w:rsidRPr="0028245B">
        <w:rPr>
          <w:rFonts w:ascii="Times New Roman" w:hAnsi="Times New Roman" w:cs="Times New Roman"/>
          <w:i/>
          <w:sz w:val="24"/>
          <w:szCs w:val="24"/>
        </w:rPr>
        <w:t>A collective is a collection of people, skills, and talent that produces a</w:t>
      </w:r>
      <w:r>
        <w:rPr>
          <w:rFonts w:ascii="Times New Roman" w:hAnsi="Times New Roman" w:cs="Times New Roman"/>
          <w:i/>
          <w:sz w:val="24"/>
          <w:szCs w:val="24"/>
        </w:rPr>
        <w:t xml:space="preserve"> re</w:t>
      </w:r>
      <w:r w:rsidRPr="0028245B">
        <w:rPr>
          <w:rFonts w:ascii="Times New Roman" w:hAnsi="Times New Roman" w:cs="Times New Roman"/>
          <w:i/>
          <w:sz w:val="24"/>
          <w:szCs w:val="24"/>
        </w:rPr>
        <w:t>sult greater than the sum of its parts</w:t>
      </w:r>
      <w:r>
        <w:rPr>
          <w:rFonts w:ascii="Times New Roman" w:hAnsi="Times New Roman" w:cs="Times New Roman"/>
          <w:b/>
          <w:i/>
          <w:sz w:val="28"/>
          <w:szCs w:val="28"/>
        </w:rPr>
        <w:t xml:space="preserve"> </w:t>
      </w:r>
      <w:r w:rsidRPr="0028245B">
        <w:rPr>
          <w:rFonts w:ascii="Times New Roman" w:hAnsi="Times New Roman" w:cs="Times New Roman"/>
          <w:sz w:val="28"/>
          <w:szCs w:val="28"/>
        </w:rPr>
        <w:t>(</w:t>
      </w:r>
      <w:r w:rsidRPr="0028245B">
        <w:rPr>
          <w:rFonts w:ascii="Times New Roman" w:hAnsi="Times New Roman" w:cs="Times New Roman"/>
          <w:sz w:val="24"/>
          <w:szCs w:val="24"/>
        </w:rPr>
        <w:t>Thomas &amp; Brown, 2011</w:t>
      </w:r>
      <w:r>
        <w:rPr>
          <w:rFonts w:ascii="Times New Roman" w:hAnsi="Times New Roman" w:cs="Times New Roman"/>
          <w:sz w:val="24"/>
          <w:szCs w:val="24"/>
        </w:rPr>
        <w:t>)</w:t>
      </w:r>
    </w:p>
    <w:p w:rsidR="00940E18" w:rsidRDefault="00940E18" w:rsidP="00D21588">
      <w:pPr>
        <w:widowControl w:val="0"/>
        <w:autoSpaceDE w:val="0"/>
        <w:autoSpaceDN w:val="0"/>
        <w:adjustRightInd w:val="0"/>
        <w:rPr>
          <w:rFonts w:ascii="Times New Roman" w:hAnsi="Times New Roman" w:cs="Times New Roman"/>
          <w:sz w:val="24"/>
          <w:szCs w:val="24"/>
        </w:rPr>
      </w:pPr>
      <w:r w:rsidRPr="00940E18">
        <w:rPr>
          <w:rFonts w:ascii="Times New Roman" w:hAnsi="Times New Roman" w:cs="Times New Roman"/>
          <w:b/>
          <w:sz w:val="28"/>
          <w:szCs w:val="28"/>
        </w:rPr>
        <w:t>Individual Activities</w:t>
      </w:r>
      <w:r>
        <w:rPr>
          <w:rFonts w:ascii="Times New Roman" w:hAnsi="Times New Roman" w:cs="Times New Roman"/>
          <w:b/>
          <w:sz w:val="28"/>
          <w:szCs w:val="28"/>
        </w:rPr>
        <w:t xml:space="preserve">.  </w:t>
      </w:r>
      <w:r>
        <w:rPr>
          <w:rFonts w:ascii="Times New Roman" w:hAnsi="Times New Roman" w:cs="Times New Roman"/>
          <w:sz w:val="24"/>
          <w:szCs w:val="24"/>
        </w:rPr>
        <w:t>Collaborative time does not mean that every moment has to be spent in small or whole group activities.  Time to reflect and to process ideas is useful.  Often this time is silent and usually is time for participants to write their ideas and reflections, or to pla</w:t>
      </w:r>
      <w:r w:rsidR="00703C51">
        <w:rPr>
          <w:rFonts w:ascii="Times New Roman" w:hAnsi="Times New Roman" w:cs="Times New Roman"/>
          <w:sz w:val="24"/>
          <w:szCs w:val="24"/>
        </w:rPr>
        <w:t xml:space="preserve">n data collection.  Sometimes </w:t>
      </w:r>
      <w:r w:rsidR="00703C51" w:rsidRPr="00022111">
        <w:rPr>
          <w:rFonts w:ascii="Times New Roman" w:hAnsi="Times New Roman" w:cs="Times New Roman"/>
          <w:sz w:val="24"/>
          <w:szCs w:val="24"/>
        </w:rPr>
        <w:t>the time may be used</w:t>
      </w:r>
      <w:r>
        <w:rPr>
          <w:rFonts w:ascii="Times New Roman" w:hAnsi="Times New Roman" w:cs="Times New Roman"/>
          <w:sz w:val="24"/>
          <w:szCs w:val="24"/>
        </w:rPr>
        <w:t xml:space="preserve"> to read a section from a research article.  Individual time gives time for </w:t>
      </w:r>
      <w:r w:rsidR="006F4115">
        <w:rPr>
          <w:rFonts w:ascii="Times New Roman" w:hAnsi="Times New Roman" w:cs="Times New Roman"/>
          <w:sz w:val="24"/>
          <w:szCs w:val="24"/>
        </w:rPr>
        <w:t>silence and for reflection.  I</w:t>
      </w:r>
      <w:r>
        <w:rPr>
          <w:rFonts w:ascii="Times New Roman" w:hAnsi="Times New Roman" w:cs="Times New Roman"/>
          <w:sz w:val="24"/>
          <w:szCs w:val="24"/>
        </w:rPr>
        <w:t>t changes the pace and rhythm of the meeting but it’s worth including in most collaborative spaces.</w:t>
      </w:r>
    </w:p>
    <w:p w:rsidR="006B5CBE" w:rsidRDefault="006244BC" w:rsidP="00D21588">
      <w:pPr>
        <w:widowControl w:val="0"/>
        <w:autoSpaceDE w:val="0"/>
        <w:autoSpaceDN w:val="0"/>
        <w:adjustRightInd w:val="0"/>
        <w:rPr>
          <w:rFonts w:ascii="Times New Roman" w:hAnsi="Times New Roman" w:cs="Times New Roman"/>
          <w:sz w:val="24"/>
          <w:szCs w:val="24"/>
        </w:rPr>
      </w:pPr>
      <w:r w:rsidRPr="005446F7">
        <w:rPr>
          <w:rFonts w:ascii="Times New Roman" w:hAnsi="Times New Roman" w:cs="Times New Roman"/>
          <w:b/>
          <w:sz w:val="28"/>
          <w:szCs w:val="28"/>
        </w:rPr>
        <w:t>Small Group and Whole group activities</w:t>
      </w:r>
      <w:r>
        <w:rPr>
          <w:rFonts w:ascii="Times New Roman" w:hAnsi="Times New Roman" w:cs="Times New Roman"/>
          <w:sz w:val="24"/>
          <w:szCs w:val="24"/>
        </w:rPr>
        <w:t xml:space="preserve"> also allow for shifts in approach, space and discussion.  </w:t>
      </w:r>
    </w:p>
    <w:p w:rsidR="006B5CBE" w:rsidRDefault="006B5CBE" w:rsidP="00D21588">
      <w:pPr>
        <w:widowControl w:val="0"/>
        <w:autoSpaceDE w:val="0"/>
        <w:autoSpaceDN w:val="0"/>
        <w:adjustRightInd w:val="0"/>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5486400" cy="3790950"/>
            <wp:effectExtent l="19050" t="0" r="0" b="0"/>
            <wp:docPr id="2" name="Picture 1" descr="IMG_1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738.JPG"/>
                    <pic:cNvPicPr/>
                  </pic:nvPicPr>
                  <pic:blipFill>
                    <a:blip r:embed="rId17"/>
                    <a:stretch>
                      <a:fillRect/>
                    </a:stretch>
                  </pic:blipFill>
                  <pic:spPr>
                    <a:xfrm>
                      <a:off x="0" y="0"/>
                      <a:ext cx="5486400" cy="3790950"/>
                    </a:xfrm>
                    <a:prstGeom prst="rect">
                      <a:avLst/>
                    </a:prstGeom>
                  </pic:spPr>
                </pic:pic>
              </a:graphicData>
            </a:graphic>
          </wp:inline>
        </w:drawing>
      </w:r>
    </w:p>
    <w:p w:rsidR="00F22739" w:rsidRDefault="006244BC" w:rsidP="00D21588">
      <w:pPr>
        <w:widowControl w:val="0"/>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We used pairs, groups of three and four, as well as whole group.  We often asked people to find new groups </w:t>
      </w:r>
      <w:r w:rsidR="006F4115">
        <w:rPr>
          <w:rFonts w:ascii="Times New Roman" w:hAnsi="Times New Roman" w:cs="Times New Roman"/>
          <w:sz w:val="24"/>
          <w:szCs w:val="24"/>
        </w:rPr>
        <w:t xml:space="preserve">(talk with different people) </w:t>
      </w:r>
      <w:r>
        <w:rPr>
          <w:rFonts w:ascii="Times New Roman" w:hAnsi="Times New Roman" w:cs="Times New Roman"/>
          <w:sz w:val="24"/>
          <w:szCs w:val="24"/>
        </w:rPr>
        <w:t xml:space="preserve">and to find new space – a set of couches was always a favoured location.  </w:t>
      </w:r>
      <w:r w:rsidR="005446F7">
        <w:rPr>
          <w:rFonts w:ascii="Times New Roman" w:hAnsi="Times New Roman" w:cs="Times New Roman"/>
          <w:sz w:val="24"/>
          <w:szCs w:val="24"/>
        </w:rPr>
        <w:t>With exercises like the Group Norms, we might start with individual reflection, then pairs or small group, then whole gr</w:t>
      </w:r>
      <w:r w:rsidR="005E07DF">
        <w:rPr>
          <w:rFonts w:ascii="Times New Roman" w:hAnsi="Times New Roman" w:cs="Times New Roman"/>
          <w:sz w:val="24"/>
          <w:szCs w:val="24"/>
        </w:rPr>
        <w:t>oup.  One exercise used early in the year</w:t>
      </w:r>
      <w:r w:rsidR="005446F7">
        <w:rPr>
          <w:rFonts w:ascii="Times New Roman" w:hAnsi="Times New Roman" w:cs="Times New Roman"/>
          <w:sz w:val="24"/>
          <w:szCs w:val="24"/>
        </w:rPr>
        <w:t xml:space="preserve"> was a ‘Group Resume’ where groups of four developed a collective resume (total years teaching,</w:t>
      </w:r>
      <w:r w:rsidR="00DC69EF">
        <w:rPr>
          <w:rFonts w:ascii="Times New Roman" w:hAnsi="Times New Roman" w:cs="Times New Roman"/>
          <w:sz w:val="24"/>
          <w:szCs w:val="24"/>
        </w:rPr>
        <w:t xml:space="preserve"> number of pets owned etc)</w:t>
      </w:r>
      <w:r w:rsidR="006F4115">
        <w:rPr>
          <w:rFonts w:ascii="Times New Roman" w:hAnsi="Times New Roman" w:cs="Times New Roman"/>
          <w:sz w:val="24"/>
          <w:szCs w:val="24"/>
        </w:rPr>
        <w:t xml:space="preserve">.  An activity like the group Resume gives people a chance to find out more about each other </w:t>
      </w:r>
      <w:r w:rsidR="00F22739">
        <w:rPr>
          <w:rFonts w:ascii="Times New Roman" w:hAnsi="Times New Roman" w:cs="Times New Roman"/>
          <w:sz w:val="24"/>
          <w:szCs w:val="24"/>
        </w:rPr>
        <w:t>in an informal and hopefully a fun way.</w:t>
      </w:r>
      <w:r w:rsidR="005E07DF">
        <w:rPr>
          <w:rFonts w:ascii="Times New Roman" w:hAnsi="Times New Roman" w:cs="Times New Roman"/>
          <w:sz w:val="24"/>
          <w:szCs w:val="24"/>
        </w:rPr>
        <w:t xml:space="preserve">  Using images to create metaphors for collaboration was another example of small group and whole group activities.  A selection of photographs was available for participants to choose one which provided some connection for them in terms of collaboration.  Images might be of a sports team, a wheat field, a flowing river, several people moving a heavy object.  The images stimulate reflection and connection.  In pairs, people shared their metaphors, so that each person gained some sense of how one other person ‘saw’ collaboration.  The whole group sharing allowed each person to </w:t>
      </w:r>
      <w:proofErr w:type="gramStart"/>
      <w:r w:rsidR="005E07DF">
        <w:rPr>
          <w:rFonts w:ascii="Times New Roman" w:hAnsi="Times New Roman" w:cs="Times New Roman"/>
          <w:sz w:val="24"/>
          <w:szCs w:val="24"/>
        </w:rPr>
        <w:t>hear  wide</w:t>
      </w:r>
      <w:proofErr w:type="gramEnd"/>
      <w:r w:rsidR="005E07DF">
        <w:rPr>
          <w:rFonts w:ascii="Times New Roman" w:hAnsi="Times New Roman" w:cs="Times New Roman"/>
          <w:sz w:val="24"/>
          <w:szCs w:val="24"/>
        </w:rPr>
        <w:t xml:space="preserve"> range of perspectives but also built a and a wider understanding </w:t>
      </w:r>
      <w:r w:rsidR="00215A8A">
        <w:rPr>
          <w:rFonts w:ascii="Times New Roman" w:hAnsi="Times New Roman" w:cs="Times New Roman"/>
          <w:sz w:val="24"/>
          <w:szCs w:val="24"/>
        </w:rPr>
        <w:t xml:space="preserve">of what collaboration might mean </w:t>
      </w:r>
      <w:r w:rsidR="005E07DF">
        <w:rPr>
          <w:rFonts w:ascii="Times New Roman" w:hAnsi="Times New Roman" w:cs="Times New Roman"/>
          <w:sz w:val="24"/>
          <w:szCs w:val="24"/>
        </w:rPr>
        <w:t>within the whole group.</w:t>
      </w:r>
    </w:p>
    <w:p w:rsidR="00C44185" w:rsidRDefault="00C44185" w:rsidP="00D21588">
      <w:pPr>
        <w:widowControl w:val="0"/>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Reading the </w:t>
      </w:r>
      <w:proofErr w:type="spellStart"/>
      <w:r>
        <w:rPr>
          <w:rFonts w:ascii="Times New Roman" w:hAnsi="Times New Roman" w:cs="Times New Roman"/>
          <w:sz w:val="24"/>
          <w:szCs w:val="24"/>
        </w:rPr>
        <w:t>Margerate</w:t>
      </w:r>
      <w:proofErr w:type="spellEnd"/>
      <w:r>
        <w:rPr>
          <w:rFonts w:ascii="Times New Roman" w:hAnsi="Times New Roman" w:cs="Times New Roman"/>
          <w:sz w:val="24"/>
          <w:szCs w:val="24"/>
        </w:rPr>
        <w:t xml:space="preserve"> Wheatley poem  (Appendix 7) also provided an opportunity to consider how conversation collaboration might be articulated in a quite different way, through poetry.  Evoking collaboration, through images, poems and other stimuli can engage a group in different ways and often provokes interesting and stimulating discussions.</w:t>
      </w:r>
    </w:p>
    <w:p w:rsidR="00DC69EF" w:rsidRDefault="00DC69EF" w:rsidP="00D21588">
      <w:pPr>
        <w:widowControl w:val="0"/>
        <w:autoSpaceDE w:val="0"/>
        <w:autoSpaceDN w:val="0"/>
        <w:adjustRightInd w:val="0"/>
        <w:rPr>
          <w:rFonts w:ascii="Times New Roman" w:hAnsi="Times New Roman" w:cs="Times New Roman"/>
          <w:sz w:val="24"/>
          <w:szCs w:val="24"/>
        </w:rPr>
      </w:pPr>
      <w:r w:rsidRPr="00DC69EF">
        <w:rPr>
          <w:rFonts w:ascii="Times New Roman" w:hAnsi="Times New Roman" w:cs="Times New Roman"/>
          <w:b/>
          <w:sz w:val="28"/>
          <w:szCs w:val="28"/>
        </w:rPr>
        <w:t>Accessing the literature</w:t>
      </w:r>
      <w:r>
        <w:rPr>
          <w:rFonts w:ascii="Times New Roman" w:hAnsi="Times New Roman" w:cs="Times New Roman"/>
          <w:sz w:val="24"/>
          <w:szCs w:val="24"/>
        </w:rPr>
        <w:t xml:space="preserve"> about collaboration formed part of our work.  There is a list of the articles and book extracts we accessed in Appendix 4.  Our goal was to read current, accessible and relevant literature and to connect some of the key ideas to our practices and thinking about collaboration.</w:t>
      </w:r>
      <w:r w:rsidR="00F22739">
        <w:rPr>
          <w:rFonts w:ascii="Times New Roman" w:hAnsi="Times New Roman" w:cs="Times New Roman"/>
          <w:sz w:val="24"/>
          <w:szCs w:val="24"/>
        </w:rPr>
        <w:t xml:space="preserve"> These articles were carefully selected.  Some were used directly in the sessions to introduce ideas like the difference between c</w:t>
      </w:r>
      <w:r w:rsidR="0028245B">
        <w:rPr>
          <w:rFonts w:ascii="Times New Roman" w:hAnsi="Times New Roman" w:cs="Times New Roman"/>
          <w:sz w:val="24"/>
          <w:szCs w:val="24"/>
        </w:rPr>
        <w:t>ongeniality and collegiality, or</w:t>
      </w:r>
      <w:r w:rsidR="00F22739">
        <w:rPr>
          <w:rFonts w:ascii="Times New Roman" w:hAnsi="Times New Roman" w:cs="Times New Roman"/>
          <w:sz w:val="24"/>
          <w:szCs w:val="24"/>
        </w:rPr>
        <w:t xml:space="preserve"> to consider the issue of how a school’s culture might impact collaboration.</w:t>
      </w:r>
    </w:p>
    <w:p w:rsidR="00220E13" w:rsidRDefault="00220E13" w:rsidP="00D21588">
      <w:pPr>
        <w:widowControl w:val="0"/>
        <w:autoSpaceDE w:val="0"/>
        <w:autoSpaceDN w:val="0"/>
        <w:adjustRightInd w:val="0"/>
        <w:rPr>
          <w:rFonts w:ascii="Times New Roman" w:hAnsi="Times New Roman" w:cs="Times New Roman"/>
          <w:b/>
          <w:sz w:val="28"/>
          <w:szCs w:val="28"/>
        </w:rPr>
      </w:pPr>
      <w:r w:rsidRPr="00220E13">
        <w:rPr>
          <w:rFonts w:ascii="Times New Roman" w:hAnsi="Times New Roman" w:cs="Times New Roman"/>
          <w:b/>
          <w:noProof/>
          <w:sz w:val="28"/>
          <w:szCs w:val="28"/>
          <w:lang w:val="en-US"/>
        </w:rPr>
        <w:drawing>
          <wp:inline distT="0" distB="0" distL="0" distR="0">
            <wp:extent cx="3128010" cy="2125980"/>
            <wp:effectExtent l="19050" t="0" r="0" b="0"/>
            <wp:docPr id="1" name="Picture 9" descr="Kootenay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otenay5.jpg"/>
                    <pic:cNvPicPr/>
                  </pic:nvPicPr>
                  <pic:blipFill>
                    <a:blip r:embed="rId18"/>
                    <a:stretch>
                      <a:fillRect/>
                    </a:stretch>
                  </pic:blipFill>
                  <pic:spPr>
                    <a:xfrm>
                      <a:off x="0" y="0"/>
                      <a:ext cx="3129840" cy="2127224"/>
                    </a:xfrm>
                    <a:prstGeom prst="rect">
                      <a:avLst/>
                    </a:prstGeom>
                  </pic:spPr>
                </pic:pic>
              </a:graphicData>
            </a:graphic>
          </wp:inline>
        </w:drawing>
      </w:r>
    </w:p>
    <w:p w:rsidR="00BC414E" w:rsidRDefault="00DC69EF" w:rsidP="00D21588">
      <w:pPr>
        <w:widowControl w:val="0"/>
        <w:autoSpaceDE w:val="0"/>
        <w:autoSpaceDN w:val="0"/>
        <w:adjustRightInd w:val="0"/>
        <w:rPr>
          <w:rFonts w:ascii="Times New Roman" w:hAnsi="Times New Roman" w:cs="Times New Roman"/>
          <w:sz w:val="24"/>
          <w:szCs w:val="24"/>
        </w:rPr>
      </w:pPr>
      <w:r w:rsidRPr="00DC69EF">
        <w:rPr>
          <w:rFonts w:ascii="Times New Roman" w:hAnsi="Times New Roman" w:cs="Times New Roman"/>
          <w:b/>
          <w:sz w:val="28"/>
          <w:szCs w:val="28"/>
        </w:rPr>
        <w:t>Protocols</w:t>
      </w:r>
      <w:r>
        <w:rPr>
          <w:rFonts w:ascii="Times New Roman" w:hAnsi="Times New Roman" w:cs="Times New Roman"/>
          <w:sz w:val="24"/>
          <w:szCs w:val="24"/>
        </w:rPr>
        <w:t xml:space="preserve"> can be very useful but should also be used carefully.  A protocol is a specific approa</w:t>
      </w:r>
      <w:r w:rsidR="00BC414E">
        <w:rPr>
          <w:rFonts w:ascii="Times New Roman" w:hAnsi="Times New Roman" w:cs="Times New Roman"/>
          <w:sz w:val="24"/>
          <w:szCs w:val="24"/>
        </w:rPr>
        <w:t>ch or exercise</w:t>
      </w:r>
      <w:r w:rsidR="00EA71B2">
        <w:rPr>
          <w:rFonts w:ascii="Times New Roman" w:hAnsi="Times New Roman" w:cs="Times New Roman"/>
          <w:sz w:val="24"/>
          <w:szCs w:val="24"/>
        </w:rPr>
        <w:t xml:space="preserve"> with stated steps or approaches, often with set times allocated within the protocol</w:t>
      </w:r>
      <w:r w:rsidR="00BC414E">
        <w:rPr>
          <w:rFonts w:ascii="Times New Roman" w:hAnsi="Times New Roman" w:cs="Times New Roman"/>
          <w:sz w:val="24"/>
          <w:szCs w:val="24"/>
        </w:rPr>
        <w:t>.  Examples:</w:t>
      </w:r>
    </w:p>
    <w:p w:rsidR="00DC69EF" w:rsidRPr="00851832" w:rsidRDefault="00BC414E" w:rsidP="00BC414E">
      <w:pPr>
        <w:pStyle w:val="ListParagraph"/>
        <w:widowControl w:val="0"/>
        <w:numPr>
          <w:ilvl w:val="0"/>
          <w:numId w:val="7"/>
        </w:numPr>
        <w:autoSpaceDE w:val="0"/>
        <w:autoSpaceDN w:val="0"/>
        <w:adjustRightInd w:val="0"/>
        <w:rPr>
          <w:rFonts w:ascii="Times New Roman" w:hAnsi="Times New Roman" w:cs="Times New Roman"/>
          <w:b/>
          <w:sz w:val="28"/>
          <w:szCs w:val="28"/>
        </w:rPr>
      </w:pPr>
      <w:r w:rsidRPr="00BC414E">
        <w:rPr>
          <w:rFonts w:ascii="Times New Roman" w:hAnsi="Times New Roman" w:cs="Times New Roman"/>
          <w:sz w:val="24"/>
          <w:szCs w:val="24"/>
        </w:rPr>
        <w:t>‘Three levels of text</w:t>
      </w:r>
      <w:r>
        <w:rPr>
          <w:rFonts w:ascii="Times New Roman" w:hAnsi="Times New Roman" w:cs="Times New Roman"/>
          <w:sz w:val="24"/>
          <w:szCs w:val="24"/>
        </w:rPr>
        <w:t>’ protoco</w:t>
      </w:r>
      <w:r w:rsidRPr="00BC414E">
        <w:rPr>
          <w:rFonts w:ascii="Times New Roman" w:hAnsi="Times New Roman" w:cs="Times New Roman"/>
          <w:sz w:val="24"/>
          <w:szCs w:val="24"/>
        </w:rPr>
        <w:t>l</w:t>
      </w:r>
      <w:r>
        <w:rPr>
          <w:rFonts w:ascii="Times New Roman" w:hAnsi="Times New Roman" w:cs="Times New Roman"/>
          <w:sz w:val="24"/>
          <w:szCs w:val="24"/>
        </w:rPr>
        <w:t>’</w:t>
      </w:r>
      <w:r>
        <w:rPr>
          <w:rStyle w:val="FootnoteReference"/>
          <w:rFonts w:ascii="Times New Roman" w:hAnsi="Times New Roman" w:cs="Times New Roman"/>
          <w:sz w:val="24"/>
          <w:szCs w:val="24"/>
        </w:rPr>
        <w:footnoteReference w:id="1"/>
      </w:r>
      <w:r w:rsidR="00684EBE">
        <w:rPr>
          <w:rFonts w:ascii="Times New Roman" w:hAnsi="Times New Roman" w:cs="Times New Roman"/>
          <w:sz w:val="24"/>
          <w:szCs w:val="24"/>
        </w:rPr>
        <w:t xml:space="preserve">.  This is used to provide a group with one way to read and discuss a research article, thereby saving time and giving some structure to the discussion that brings everyone into the discussion. </w:t>
      </w:r>
    </w:p>
    <w:p w:rsidR="00684EBE" w:rsidRPr="00851832" w:rsidRDefault="00851832" w:rsidP="00851832">
      <w:pPr>
        <w:pStyle w:val="ListParagraph"/>
        <w:widowControl w:val="0"/>
        <w:numPr>
          <w:ilvl w:val="0"/>
          <w:numId w:val="7"/>
        </w:numPr>
        <w:autoSpaceDE w:val="0"/>
        <w:autoSpaceDN w:val="0"/>
        <w:adjustRightInd w:val="0"/>
        <w:rPr>
          <w:rFonts w:ascii="Times New Roman" w:hAnsi="Times New Roman" w:cs="Times New Roman"/>
          <w:b/>
          <w:sz w:val="28"/>
          <w:szCs w:val="28"/>
        </w:rPr>
      </w:pPr>
      <w:r w:rsidRPr="00851832">
        <w:rPr>
          <w:rFonts w:ascii="Times New Roman" w:hAnsi="Times New Roman" w:cs="Times New Roman"/>
          <w:sz w:val="24"/>
          <w:szCs w:val="24"/>
        </w:rPr>
        <w:t xml:space="preserve">Professional conversation </w:t>
      </w:r>
      <w:proofErr w:type="gramStart"/>
      <w:r w:rsidRPr="00851832">
        <w:rPr>
          <w:rFonts w:ascii="Times New Roman" w:hAnsi="Times New Roman" w:cs="Times New Roman"/>
          <w:sz w:val="24"/>
          <w:szCs w:val="24"/>
        </w:rPr>
        <w:t>protocol(</w:t>
      </w:r>
      <w:proofErr w:type="gramEnd"/>
      <w:r w:rsidRPr="00851832">
        <w:rPr>
          <w:rFonts w:ascii="Times New Roman" w:hAnsi="Times New Roman" w:cs="Times New Roman"/>
          <w:sz w:val="24"/>
          <w:szCs w:val="24"/>
        </w:rPr>
        <w:t>See Appendix 5)</w:t>
      </w:r>
      <w:r>
        <w:rPr>
          <w:rFonts w:ascii="Times New Roman" w:hAnsi="Times New Roman" w:cs="Times New Roman"/>
          <w:sz w:val="24"/>
          <w:szCs w:val="24"/>
        </w:rPr>
        <w:t xml:space="preserve">  </w:t>
      </w:r>
      <w:r w:rsidR="00684EBE" w:rsidRPr="00851832">
        <w:rPr>
          <w:rFonts w:ascii="Times New Roman" w:hAnsi="Times New Roman" w:cs="Times New Roman"/>
          <w:sz w:val="24"/>
          <w:szCs w:val="24"/>
        </w:rPr>
        <w:t>Before using this protocol, fa</w:t>
      </w:r>
      <w:r w:rsidR="00EA71B2" w:rsidRPr="00851832">
        <w:rPr>
          <w:rFonts w:ascii="Times New Roman" w:hAnsi="Times New Roman" w:cs="Times New Roman"/>
          <w:sz w:val="24"/>
          <w:szCs w:val="24"/>
        </w:rPr>
        <w:t>cilitators modeled the approach in a ‘fishbowl’.  The fishbowl is where those modelling the approach sit in the centre of a circle with participants observing the circle</w:t>
      </w:r>
      <w:r w:rsidR="00127CC9" w:rsidRPr="00851832">
        <w:rPr>
          <w:rFonts w:ascii="Times New Roman" w:hAnsi="Times New Roman" w:cs="Times New Roman"/>
          <w:sz w:val="24"/>
          <w:szCs w:val="24"/>
        </w:rPr>
        <w:t>. In this protocol, participants take turns to articulate the focus of their Inquiry, while the ‘listener’ utilizes active listening and a range of conversations techniques (probing, extending, paraphrasing etc)</w:t>
      </w:r>
      <w:r w:rsidR="00E4500C" w:rsidRPr="00851832">
        <w:rPr>
          <w:rFonts w:ascii="Times New Roman" w:hAnsi="Times New Roman" w:cs="Times New Roman"/>
          <w:sz w:val="24"/>
          <w:szCs w:val="24"/>
        </w:rPr>
        <w:t>.  The fishbowl exercise models an approach, and it also gives the participants time to grasp more of what it’s about.  So that rather than just introducing the protocol, and asking participants to engage with it, they get to see an example.  Once the fishbowl is concluded, we engage in a reflection of the exercise, with prompts like:</w:t>
      </w:r>
    </w:p>
    <w:p w:rsidR="00851832" w:rsidRPr="00851832" w:rsidRDefault="00851832" w:rsidP="00851832">
      <w:pPr>
        <w:pStyle w:val="ListParagraph"/>
        <w:widowControl w:val="0"/>
        <w:numPr>
          <w:ilvl w:val="0"/>
          <w:numId w:val="17"/>
        </w:numPr>
        <w:autoSpaceDE w:val="0"/>
        <w:autoSpaceDN w:val="0"/>
        <w:adjustRightInd w:val="0"/>
        <w:rPr>
          <w:rFonts w:ascii="Times New Roman" w:hAnsi="Times New Roman" w:cs="Times New Roman"/>
          <w:b/>
          <w:sz w:val="28"/>
          <w:szCs w:val="28"/>
        </w:rPr>
      </w:pPr>
      <w:r>
        <w:rPr>
          <w:rFonts w:ascii="Times New Roman" w:hAnsi="Times New Roman" w:cs="Times New Roman"/>
          <w:sz w:val="24"/>
          <w:szCs w:val="24"/>
        </w:rPr>
        <w:t>When I was listening, what did you notice about my body language?</w:t>
      </w:r>
    </w:p>
    <w:p w:rsidR="00851832" w:rsidRPr="00851832" w:rsidRDefault="00851832" w:rsidP="00851832">
      <w:pPr>
        <w:pStyle w:val="ListParagraph"/>
        <w:widowControl w:val="0"/>
        <w:numPr>
          <w:ilvl w:val="0"/>
          <w:numId w:val="17"/>
        </w:numPr>
        <w:autoSpaceDE w:val="0"/>
        <w:autoSpaceDN w:val="0"/>
        <w:adjustRightInd w:val="0"/>
        <w:rPr>
          <w:rFonts w:ascii="Times New Roman" w:hAnsi="Times New Roman" w:cs="Times New Roman"/>
          <w:b/>
          <w:sz w:val="28"/>
          <w:szCs w:val="28"/>
        </w:rPr>
      </w:pPr>
      <w:r>
        <w:rPr>
          <w:rFonts w:ascii="Times New Roman" w:hAnsi="Times New Roman" w:cs="Times New Roman"/>
          <w:sz w:val="24"/>
          <w:szCs w:val="24"/>
        </w:rPr>
        <w:t>I took a few notes – would you do the same?</w:t>
      </w:r>
    </w:p>
    <w:p w:rsidR="00851832" w:rsidRPr="00851832" w:rsidRDefault="00851832" w:rsidP="00851832">
      <w:pPr>
        <w:pStyle w:val="ListParagraph"/>
        <w:widowControl w:val="0"/>
        <w:numPr>
          <w:ilvl w:val="0"/>
          <w:numId w:val="17"/>
        </w:numPr>
        <w:autoSpaceDE w:val="0"/>
        <w:autoSpaceDN w:val="0"/>
        <w:adjustRightInd w:val="0"/>
        <w:rPr>
          <w:rFonts w:ascii="Times New Roman" w:hAnsi="Times New Roman" w:cs="Times New Roman"/>
          <w:b/>
          <w:sz w:val="28"/>
          <w:szCs w:val="28"/>
        </w:rPr>
      </w:pPr>
      <w:r>
        <w:rPr>
          <w:rFonts w:ascii="Times New Roman" w:hAnsi="Times New Roman" w:cs="Times New Roman"/>
          <w:sz w:val="24"/>
          <w:szCs w:val="24"/>
        </w:rPr>
        <w:t>Did you notice any probing questions?</w:t>
      </w:r>
    </w:p>
    <w:p w:rsidR="00851832" w:rsidRPr="00851832" w:rsidRDefault="00851832" w:rsidP="00851832">
      <w:pPr>
        <w:pStyle w:val="ListParagraph"/>
        <w:widowControl w:val="0"/>
        <w:numPr>
          <w:ilvl w:val="0"/>
          <w:numId w:val="17"/>
        </w:numPr>
        <w:autoSpaceDE w:val="0"/>
        <w:autoSpaceDN w:val="0"/>
        <w:adjustRightInd w:val="0"/>
        <w:rPr>
          <w:rFonts w:ascii="Times New Roman" w:hAnsi="Times New Roman" w:cs="Times New Roman"/>
          <w:b/>
          <w:sz w:val="28"/>
          <w:szCs w:val="28"/>
        </w:rPr>
      </w:pPr>
      <w:r>
        <w:rPr>
          <w:rFonts w:ascii="Times New Roman" w:hAnsi="Times New Roman" w:cs="Times New Roman"/>
          <w:sz w:val="24"/>
          <w:szCs w:val="24"/>
        </w:rPr>
        <w:t>I rephrased one thing that Y said – why would I do that?</w:t>
      </w:r>
    </w:p>
    <w:p w:rsidR="00851832" w:rsidRPr="00851832" w:rsidRDefault="00851832" w:rsidP="00851832">
      <w:pPr>
        <w:pStyle w:val="ListParagraph"/>
        <w:widowControl w:val="0"/>
        <w:numPr>
          <w:ilvl w:val="0"/>
          <w:numId w:val="17"/>
        </w:numPr>
        <w:autoSpaceDE w:val="0"/>
        <w:autoSpaceDN w:val="0"/>
        <w:adjustRightInd w:val="0"/>
        <w:rPr>
          <w:rFonts w:ascii="Times New Roman" w:hAnsi="Times New Roman" w:cs="Times New Roman"/>
          <w:b/>
          <w:sz w:val="28"/>
          <w:szCs w:val="28"/>
        </w:rPr>
      </w:pPr>
      <w:r>
        <w:rPr>
          <w:rFonts w:ascii="Times New Roman" w:hAnsi="Times New Roman" w:cs="Times New Roman"/>
          <w:sz w:val="24"/>
          <w:szCs w:val="24"/>
        </w:rPr>
        <w:t>What might I have done better?</w:t>
      </w:r>
    </w:p>
    <w:p w:rsidR="00851832" w:rsidRPr="00851832" w:rsidRDefault="00851832" w:rsidP="00851832">
      <w:pPr>
        <w:widowControl w:val="0"/>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We almost always find that participants welcome the chance to try out or extend their skills by engaging in exercises in the ‘safe space’ of the group, in order to consider whether the approach can be used in other collaborations, or with their students.  Thus, a constant theme is skill extension and being explicit about what the skills are, and when to use them, so that participants go away with some new ways to engage and offer process support for collaboration.</w:t>
      </w:r>
    </w:p>
    <w:p w:rsidR="00670CE7" w:rsidRDefault="00670CE7" w:rsidP="00670CE7">
      <w:pPr>
        <w:widowControl w:val="0"/>
        <w:autoSpaceDE w:val="0"/>
        <w:autoSpaceDN w:val="0"/>
        <w:adjustRightInd w:val="0"/>
        <w:rPr>
          <w:rFonts w:ascii="Times New Roman" w:hAnsi="Times New Roman" w:cs="Times New Roman"/>
          <w:b/>
          <w:sz w:val="28"/>
          <w:szCs w:val="28"/>
        </w:rPr>
      </w:pPr>
      <w:r>
        <w:rPr>
          <w:rFonts w:ascii="Times New Roman" w:hAnsi="Times New Roman" w:cs="Times New Roman"/>
          <w:b/>
          <w:sz w:val="28"/>
          <w:szCs w:val="28"/>
        </w:rPr>
        <w:t>Closure</w:t>
      </w:r>
    </w:p>
    <w:p w:rsidR="00670CE7" w:rsidRDefault="00670CE7" w:rsidP="00670CE7">
      <w:pPr>
        <w:widowControl w:val="0"/>
        <w:autoSpaceDE w:val="0"/>
        <w:autoSpaceDN w:val="0"/>
        <w:adjustRightInd w:val="0"/>
        <w:rPr>
          <w:rFonts w:ascii="Times New Roman" w:hAnsi="Times New Roman" w:cs="Times New Roman"/>
          <w:sz w:val="24"/>
          <w:szCs w:val="24"/>
        </w:rPr>
      </w:pPr>
      <w:r w:rsidRPr="00670CE7">
        <w:rPr>
          <w:rFonts w:ascii="Times New Roman" w:hAnsi="Times New Roman" w:cs="Times New Roman"/>
          <w:sz w:val="24"/>
          <w:szCs w:val="24"/>
        </w:rPr>
        <w:t>We try to leave time for some reflections, feed</w:t>
      </w:r>
      <w:r>
        <w:rPr>
          <w:rFonts w:ascii="Times New Roman" w:hAnsi="Times New Roman" w:cs="Times New Roman"/>
          <w:sz w:val="24"/>
          <w:szCs w:val="24"/>
        </w:rPr>
        <w:t>back and closure at the end of e</w:t>
      </w:r>
      <w:r w:rsidRPr="00670CE7">
        <w:rPr>
          <w:rFonts w:ascii="Times New Roman" w:hAnsi="Times New Roman" w:cs="Times New Roman"/>
          <w:sz w:val="24"/>
          <w:szCs w:val="24"/>
        </w:rPr>
        <w:t>ach Inquiry Group meeting</w:t>
      </w:r>
      <w:r>
        <w:rPr>
          <w:rFonts w:ascii="Times New Roman" w:hAnsi="Times New Roman" w:cs="Times New Roman"/>
          <w:sz w:val="24"/>
          <w:szCs w:val="24"/>
        </w:rPr>
        <w:t>.  One of the best ways we have found is to use the Feedback form (Appendix 6), which poses four questions:</w:t>
      </w:r>
    </w:p>
    <w:p w:rsidR="00670CE7" w:rsidRDefault="00670CE7" w:rsidP="00670CE7">
      <w:pPr>
        <w:pStyle w:val="ListParagraph"/>
        <w:widowControl w:val="0"/>
        <w:numPr>
          <w:ilvl w:val="0"/>
          <w:numId w:val="7"/>
        </w:num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What worked well for you today?</w:t>
      </w:r>
    </w:p>
    <w:p w:rsidR="00670CE7" w:rsidRDefault="00670CE7" w:rsidP="00670CE7">
      <w:pPr>
        <w:pStyle w:val="ListParagraph"/>
        <w:widowControl w:val="0"/>
        <w:numPr>
          <w:ilvl w:val="0"/>
          <w:numId w:val="7"/>
        </w:num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What could be improved?</w:t>
      </w:r>
    </w:p>
    <w:p w:rsidR="00670CE7" w:rsidRDefault="00670CE7" w:rsidP="00670CE7">
      <w:pPr>
        <w:pStyle w:val="ListParagraph"/>
        <w:widowControl w:val="0"/>
        <w:numPr>
          <w:ilvl w:val="0"/>
          <w:numId w:val="7"/>
        </w:num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What do you hope to do between now and the next meeting? </w:t>
      </w:r>
    </w:p>
    <w:p w:rsidR="00670CE7" w:rsidRDefault="00670CE7" w:rsidP="00670CE7">
      <w:pPr>
        <w:pStyle w:val="ListParagraph"/>
        <w:widowControl w:val="0"/>
        <w:numPr>
          <w:ilvl w:val="0"/>
          <w:numId w:val="7"/>
        </w:num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What do you need either before or at the next meeting?</w:t>
      </w:r>
    </w:p>
    <w:p w:rsidR="00851832" w:rsidRPr="00851832" w:rsidRDefault="00851832" w:rsidP="00851832">
      <w:pPr>
        <w:widowControl w:val="0"/>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Completing the feedback form </w:t>
      </w:r>
      <w:r w:rsidR="00FE2042">
        <w:rPr>
          <w:rFonts w:ascii="Times New Roman" w:hAnsi="Times New Roman" w:cs="Times New Roman"/>
          <w:sz w:val="24"/>
          <w:szCs w:val="24"/>
        </w:rPr>
        <w:t>is a</w:t>
      </w:r>
      <w:r>
        <w:rPr>
          <w:rFonts w:ascii="Times New Roman" w:hAnsi="Times New Roman" w:cs="Times New Roman"/>
          <w:sz w:val="24"/>
          <w:szCs w:val="24"/>
        </w:rPr>
        <w:t xml:space="preserve"> time for silent reflection.  It provides the facilitator/s with a sense of ‘where the individual is at’ and what some of their steps might be before the next meeting.  It also provides valuable input to the facilitator by asking participants to state what went well and what could be improved</w:t>
      </w:r>
      <w:r w:rsidR="00601CF7">
        <w:rPr>
          <w:rFonts w:ascii="Times New Roman" w:hAnsi="Times New Roman" w:cs="Times New Roman"/>
          <w:sz w:val="24"/>
          <w:szCs w:val="24"/>
        </w:rPr>
        <w:t xml:space="preserve"> during the session they are just finishing</w:t>
      </w:r>
      <w:r>
        <w:rPr>
          <w:rFonts w:ascii="Times New Roman" w:hAnsi="Times New Roman" w:cs="Times New Roman"/>
          <w:sz w:val="24"/>
          <w:szCs w:val="24"/>
        </w:rPr>
        <w:t>.  If, as an example, a participant states that he needs an article linked to his collaboration focus, providing that article</w:t>
      </w:r>
      <w:r w:rsidR="00601CF7">
        <w:rPr>
          <w:rFonts w:ascii="Times New Roman" w:hAnsi="Times New Roman" w:cs="Times New Roman"/>
          <w:sz w:val="24"/>
          <w:szCs w:val="24"/>
        </w:rPr>
        <w:t xml:space="preserve"> indicates the facilitator’s willingness to support requests from the group.  In the ‘Check-In’ time, we often referred to the </w:t>
      </w:r>
      <w:proofErr w:type="spellStart"/>
      <w:r w:rsidR="00601CF7">
        <w:rPr>
          <w:rFonts w:ascii="Times New Roman" w:hAnsi="Times New Roman" w:cs="Times New Roman"/>
          <w:sz w:val="24"/>
          <w:szCs w:val="24"/>
        </w:rPr>
        <w:t>Feeback</w:t>
      </w:r>
      <w:proofErr w:type="spellEnd"/>
      <w:r w:rsidR="00601CF7">
        <w:rPr>
          <w:rFonts w:ascii="Times New Roman" w:hAnsi="Times New Roman" w:cs="Times New Roman"/>
          <w:sz w:val="24"/>
          <w:szCs w:val="24"/>
        </w:rPr>
        <w:t xml:space="preserve"> form (‘ We noticed quite a few of you liked the small group protocol and asked for more time to try that again, so we have built that in for today’)</w:t>
      </w:r>
    </w:p>
    <w:p w:rsidR="00026D72" w:rsidRPr="00670CE7" w:rsidRDefault="006B5CBE" w:rsidP="00026D72">
      <w:pPr>
        <w:pStyle w:val="ListParagraph"/>
        <w:widowControl w:val="0"/>
        <w:autoSpaceDE w:val="0"/>
        <w:autoSpaceDN w:val="0"/>
        <w:adjustRightInd w:val="0"/>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5394960" cy="3596640"/>
            <wp:effectExtent l="19050" t="0" r="0" b="0"/>
            <wp:docPr id="6" name="Picture 5" descr="IMG_1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736.JPG"/>
                    <pic:cNvPicPr/>
                  </pic:nvPicPr>
                  <pic:blipFill>
                    <a:blip r:embed="rId19"/>
                    <a:stretch>
                      <a:fillRect/>
                    </a:stretch>
                  </pic:blipFill>
                  <pic:spPr>
                    <a:xfrm>
                      <a:off x="0" y="0"/>
                      <a:ext cx="5394960" cy="3596640"/>
                    </a:xfrm>
                    <a:prstGeom prst="rect">
                      <a:avLst/>
                    </a:prstGeom>
                  </pic:spPr>
                </pic:pic>
              </a:graphicData>
            </a:graphic>
          </wp:inline>
        </w:drawing>
      </w:r>
    </w:p>
    <w:p w:rsidR="005F628D" w:rsidRPr="00C40181" w:rsidRDefault="004A4DFA" w:rsidP="005F628D">
      <w:pPr>
        <w:spacing w:after="0" w:line="240" w:lineRule="auto"/>
        <w:rPr>
          <w:rFonts w:ascii="Times New Roman" w:hAnsi="Times New Roman" w:cs="Times New Roman"/>
          <w:b/>
          <w:sz w:val="26"/>
          <w:szCs w:val="26"/>
        </w:rPr>
      </w:pPr>
      <w:r w:rsidRPr="00022111">
        <w:rPr>
          <w:rFonts w:ascii="Times New Roman" w:hAnsi="Times New Roman" w:cs="Times New Roman"/>
          <w:b/>
          <w:sz w:val="26"/>
          <w:szCs w:val="26"/>
        </w:rPr>
        <w:t>So what is collaboration?  How do we understand it?  How might we develop it?</w:t>
      </w:r>
    </w:p>
    <w:p w:rsidR="004A4DFA" w:rsidRDefault="004A4DFA" w:rsidP="005F628D">
      <w:pPr>
        <w:spacing w:after="0" w:line="240" w:lineRule="auto"/>
        <w:rPr>
          <w:rFonts w:ascii="Times New Roman" w:hAnsi="Times New Roman" w:cs="Times New Roman"/>
          <w:sz w:val="24"/>
          <w:szCs w:val="24"/>
        </w:rPr>
      </w:pPr>
    </w:p>
    <w:p w:rsidR="00D70663" w:rsidRPr="00D70663" w:rsidRDefault="00D70663" w:rsidP="00FA6889">
      <w:pPr>
        <w:spacing w:after="0" w:line="240" w:lineRule="auto"/>
        <w:ind w:left="720"/>
        <w:rPr>
          <w:rFonts w:ascii="Times New Roman" w:hAnsi="Times New Roman" w:cs="Times New Roman"/>
          <w:i/>
          <w:sz w:val="24"/>
          <w:szCs w:val="24"/>
        </w:rPr>
      </w:pPr>
      <w:r w:rsidRPr="00D70663">
        <w:rPr>
          <w:rFonts w:ascii="Times New Roman" w:hAnsi="Times New Roman" w:cs="Times New Roman"/>
          <w:i/>
          <w:sz w:val="24"/>
          <w:szCs w:val="24"/>
        </w:rPr>
        <w:t>In all such schools in which we observed, the collaborative culture did not grow from a controlled process of managed or forced collaboration, but emerged naturally, as educators worked out meanings, purposes and practices with one another, as they came to a sense of the ways in which their students benefited from this work; and as they realized the ways in which they were personally and professionally challenged and stretched in the process.”</w:t>
      </w:r>
    </w:p>
    <w:p w:rsidR="00D70663" w:rsidRDefault="008674DE" w:rsidP="00FA6889">
      <w:pPr>
        <w:spacing w:after="0" w:line="240" w:lineRule="auto"/>
        <w:ind w:left="720"/>
        <w:rPr>
          <w:rFonts w:ascii="Times New Roman" w:hAnsi="Times New Roman" w:cs="Times New Roman"/>
          <w:sz w:val="24"/>
          <w:szCs w:val="24"/>
        </w:rPr>
      </w:pPr>
      <w:r>
        <w:rPr>
          <w:rFonts w:ascii="Times New Roman" w:hAnsi="Times New Roman" w:cs="Times New Roman"/>
          <w:sz w:val="24"/>
          <w:szCs w:val="24"/>
        </w:rPr>
        <w:t>(</w:t>
      </w:r>
      <w:r w:rsidR="00D70663">
        <w:rPr>
          <w:rFonts w:ascii="Times New Roman" w:hAnsi="Times New Roman" w:cs="Times New Roman"/>
          <w:sz w:val="24"/>
          <w:szCs w:val="24"/>
        </w:rPr>
        <w:t xml:space="preserve">Mitchell &amp; </w:t>
      </w:r>
      <w:proofErr w:type="spellStart"/>
      <w:r w:rsidR="00D70663">
        <w:rPr>
          <w:rFonts w:ascii="Times New Roman" w:hAnsi="Times New Roman" w:cs="Times New Roman"/>
          <w:sz w:val="24"/>
          <w:szCs w:val="24"/>
        </w:rPr>
        <w:t>Sackney</w:t>
      </w:r>
      <w:proofErr w:type="spellEnd"/>
      <w:r w:rsidR="00D70663">
        <w:rPr>
          <w:rFonts w:ascii="Times New Roman" w:hAnsi="Times New Roman" w:cs="Times New Roman"/>
          <w:sz w:val="24"/>
          <w:szCs w:val="24"/>
        </w:rPr>
        <w:t>, 2009</w:t>
      </w:r>
      <w:r>
        <w:rPr>
          <w:rFonts w:ascii="Times New Roman" w:hAnsi="Times New Roman" w:cs="Times New Roman"/>
          <w:sz w:val="24"/>
          <w:szCs w:val="24"/>
        </w:rPr>
        <w:t>)</w:t>
      </w:r>
    </w:p>
    <w:p w:rsidR="00D70663" w:rsidRDefault="00D70663" w:rsidP="005F628D">
      <w:pPr>
        <w:spacing w:after="0" w:line="240" w:lineRule="auto"/>
        <w:rPr>
          <w:rFonts w:ascii="Times New Roman" w:hAnsi="Times New Roman" w:cs="Times New Roman"/>
          <w:sz w:val="24"/>
          <w:szCs w:val="24"/>
        </w:rPr>
      </w:pPr>
    </w:p>
    <w:p w:rsidR="00D70663" w:rsidRDefault="00D70663" w:rsidP="005F628D">
      <w:pPr>
        <w:spacing w:after="0" w:line="240" w:lineRule="auto"/>
        <w:rPr>
          <w:rFonts w:ascii="Times New Roman" w:hAnsi="Times New Roman" w:cs="Times New Roman"/>
          <w:sz w:val="24"/>
          <w:szCs w:val="24"/>
        </w:rPr>
      </w:pPr>
    </w:p>
    <w:p w:rsidR="004A4DFA" w:rsidRDefault="004A4DFA" w:rsidP="005F628D">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Our early discussions tried to identify some of the key issue about collaboration which are shown in the following graphic: </w:t>
      </w:r>
    </w:p>
    <w:p w:rsidR="00FA6889" w:rsidRDefault="00FA6889" w:rsidP="005F628D">
      <w:pPr>
        <w:spacing w:after="0" w:line="240" w:lineRule="auto"/>
        <w:rPr>
          <w:rFonts w:ascii="Times New Roman" w:hAnsi="Times New Roman" w:cs="Times New Roman"/>
          <w:sz w:val="24"/>
          <w:szCs w:val="24"/>
        </w:rPr>
      </w:pPr>
    </w:p>
    <w:p w:rsidR="004A4DFA" w:rsidRPr="00136CC2" w:rsidRDefault="004A4DFA" w:rsidP="004A4DFA">
      <w:pPr>
        <w:rPr>
          <w:rFonts w:ascii="Times New Roman" w:hAnsi="Times New Roman" w:cs="Times New Roman"/>
        </w:rPr>
      </w:pPr>
      <w:r w:rsidRPr="00136CC2">
        <w:rPr>
          <w:rFonts w:ascii="Times New Roman" w:hAnsi="Times New Roman" w:cs="Times New Roman"/>
          <w:noProof/>
          <w:sz w:val="26"/>
          <w:szCs w:val="26"/>
          <w:lang w:val="en-US"/>
        </w:rPr>
        <w:drawing>
          <wp:inline distT="0" distB="0" distL="0" distR="0">
            <wp:extent cx="5200650" cy="5265420"/>
            <wp:effectExtent l="50800" t="0" r="57150" b="0"/>
            <wp:docPr id="5"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4A4DFA" w:rsidRPr="00136CC2" w:rsidRDefault="004A4DFA" w:rsidP="004A4DFA">
      <w:pPr>
        <w:rPr>
          <w:rFonts w:ascii="Times New Roman" w:hAnsi="Times New Roman" w:cs="Times New Roman"/>
        </w:rPr>
      </w:pPr>
      <w:r w:rsidRPr="00136CC2">
        <w:rPr>
          <w:rFonts w:ascii="Times New Roman" w:hAnsi="Times New Roman" w:cs="Times New Roman"/>
          <w:b/>
          <w:sz w:val="26"/>
          <w:szCs w:val="26"/>
        </w:rPr>
        <w:t>Concept</w:t>
      </w:r>
      <w:r w:rsidRPr="00136CC2">
        <w:rPr>
          <w:rFonts w:ascii="Times New Roman" w:hAnsi="Times New Roman" w:cs="Times New Roman"/>
          <w:sz w:val="26"/>
          <w:szCs w:val="26"/>
        </w:rPr>
        <w:t>: what is collaboration and why should we do it?</w:t>
      </w:r>
    </w:p>
    <w:p w:rsidR="004A4DFA" w:rsidRPr="00136CC2" w:rsidRDefault="004A4DFA" w:rsidP="004A4DFA">
      <w:pPr>
        <w:widowControl w:val="0"/>
        <w:autoSpaceDE w:val="0"/>
        <w:autoSpaceDN w:val="0"/>
        <w:adjustRightInd w:val="0"/>
        <w:rPr>
          <w:rFonts w:ascii="Times New Roman" w:hAnsi="Times New Roman" w:cs="Times New Roman"/>
          <w:sz w:val="26"/>
          <w:szCs w:val="26"/>
        </w:rPr>
      </w:pPr>
      <w:r w:rsidRPr="00136CC2">
        <w:rPr>
          <w:rFonts w:ascii="Times New Roman" w:hAnsi="Times New Roman" w:cs="Times New Roman"/>
          <w:b/>
          <w:sz w:val="26"/>
          <w:szCs w:val="26"/>
        </w:rPr>
        <w:t>Context</w:t>
      </w:r>
      <w:r w:rsidRPr="00136CC2">
        <w:rPr>
          <w:rFonts w:ascii="Times New Roman" w:hAnsi="Times New Roman" w:cs="Times New Roman"/>
          <w:sz w:val="26"/>
          <w:szCs w:val="26"/>
        </w:rPr>
        <w:t>: how is it different in a large secondary, small elementary?</w:t>
      </w:r>
    </w:p>
    <w:p w:rsidR="004A4DFA" w:rsidRPr="00136CC2" w:rsidRDefault="004A4DFA" w:rsidP="004A4DFA">
      <w:pPr>
        <w:widowControl w:val="0"/>
        <w:autoSpaceDE w:val="0"/>
        <w:autoSpaceDN w:val="0"/>
        <w:adjustRightInd w:val="0"/>
        <w:rPr>
          <w:rFonts w:ascii="Times New Roman" w:hAnsi="Times New Roman" w:cs="Times New Roman"/>
          <w:sz w:val="26"/>
          <w:szCs w:val="26"/>
        </w:rPr>
      </w:pPr>
      <w:r w:rsidRPr="00136CC2">
        <w:rPr>
          <w:rFonts w:ascii="Times New Roman" w:hAnsi="Times New Roman" w:cs="Times New Roman"/>
          <w:b/>
          <w:sz w:val="26"/>
          <w:szCs w:val="26"/>
        </w:rPr>
        <w:t>Logistics</w:t>
      </w:r>
      <w:r w:rsidRPr="00136CC2">
        <w:rPr>
          <w:rFonts w:ascii="Times New Roman" w:hAnsi="Times New Roman" w:cs="Times New Roman"/>
          <w:sz w:val="26"/>
          <w:szCs w:val="26"/>
        </w:rPr>
        <w:t>: how do we actually do it? Is there a role for facilitation?</w:t>
      </w:r>
    </w:p>
    <w:p w:rsidR="004A4DFA" w:rsidRPr="00136CC2" w:rsidRDefault="004A4DFA" w:rsidP="004A4DFA">
      <w:pPr>
        <w:widowControl w:val="0"/>
        <w:autoSpaceDE w:val="0"/>
        <w:autoSpaceDN w:val="0"/>
        <w:adjustRightInd w:val="0"/>
        <w:rPr>
          <w:rFonts w:ascii="Times New Roman" w:hAnsi="Times New Roman" w:cs="Times New Roman"/>
          <w:sz w:val="26"/>
          <w:szCs w:val="26"/>
        </w:rPr>
      </w:pPr>
      <w:r w:rsidRPr="00136CC2">
        <w:rPr>
          <w:rFonts w:ascii="Times New Roman" w:hAnsi="Times New Roman" w:cs="Times New Roman"/>
          <w:b/>
          <w:sz w:val="26"/>
          <w:szCs w:val="26"/>
        </w:rPr>
        <w:t>Culture</w:t>
      </w:r>
      <w:r w:rsidRPr="00136CC2">
        <w:rPr>
          <w:rFonts w:ascii="Times New Roman" w:hAnsi="Times New Roman" w:cs="Times New Roman"/>
          <w:sz w:val="26"/>
          <w:szCs w:val="26"/>
        </w:rPr>
        <w:t>: what is it within a school culture that helps or hinders collaboration?</w:t>
      </w:r>
    </w:p>
    <w:p w:rsidR="004A4DFA" w:rsidRPr="00136CC2" w:rsidRDefault="004A4DFA" w:rsidP="004A4DFA">
      <w:pPr>
        <w:widowControl w:val="0"/>
        <w:autoSpaceDE w:val="0"/>
        <w:autoSpaceDN w:val="0"/>
        <w:adjustRightInd w:val="0"/>
        <w:rPr>
          <w:rFonts w:ascii="Times New Roman" w:hAnsi="Times New Roman" w:cs="Times New Roman"/>
          <w:sz w:val="26"/>
          <w:szCs w:val="26"/>
        </w:rPr>
      </w:pPr>
      <w:r w:rsidRPr="00136CC2">
        <w:rPr>
          <w:rFonts w:ascii="Times New Roman" w:hAnsi="Times New Roman" w:cs="Times New Roman"/>
          <w:b/>
          <w:sz w:val="26"/>
          <w:szCs w:val="26"/>
        </w:rPr>
        <w:t>Conflict:</w:t>
      </w:r>
      <w:r w:rsidRPr="00136CC2">
        <w:rPr>
          <w:rFonts w:ascii="Times New Roman" w:hAnsi="Times New Roman" w:cs="Times New Roman"/>
          <w:sz w:val="26"/>
          <w:szCs w:val="26"/>
        </w:rPr>
        <w:t xml:space="preserve"> how to recognize and address conflict as a part of collaboration?</w:t>
      </w:r>
    </w:p>
    <w:p w:rsidR="004A4DFA" w:rsidRPr="00136CC2" w:rsidRDefault="004A4DFA" w:rsidP="004A4DFA">
      <w:pPr>
        <w:widowControl w:val="0"/>
        <w:autoSpaceDE w:val="0"/>
        <w:autoSpaceDN w:val="0"/>
        <w:adjustRightInd w:val="0"/>
        <w:rPr>
          <w:rFonts w:ascii="Times New Roman" w:hAnsi="Times New Roman" w:cs="Times New Roman"/>
          <w:sz w:val="26"/>
          <w:szCs w:val="26"/>
        </w:rPr>
      </w:pPr>
      <w:r w:rsidRPr="00136CC2">
        <w:rPr>
          <w:rFonts w:ascii="Times New Roman" w:hAnsi="Times New Roman" w:cs="Times New Roman"/>
          <w:b/>
          <w:sz w:val="26"/>
          <w:szCs w:val="26"/>
        </w:rPr>
        <w:t>Politics</w:t>
      </w:r>
      <w:r w:rsidRPr="00136CC2">
        <w:rPr>
          <w:rFonts w:ascii="Times New Roman" w:hAnsi="Times New Roman" w:cs="Times New Roman"/>
          <w:sz w:val="26"/>
          <w:szCs w:val="26"/>
        </w:rPr>
        <w:t>: where might issues like Autonomy impact collaboration?  </w:t>
      </w:r>
    </w:p>
    <w:p w:rsidR="00065E8D" w:rsidRDefault="00065E8D" w:rsidP="00FB1983">
      <w:pPr>
        <w:pStyle w:val="NormalWeb"/>
        <w:spacing w:before="0" w:beforeAutospacing="0" w:after="0" w:afterAutospacing="0"/>
        <w:rPr>
          <w:bCs/>
          <w:color w:val="000000"/>
        </w:rPr>
      </w:pPr>
      <w:r w:rsidRPr="00065E8D">
        <w:rPr>
          <w:bCs/>
          <w:color w:val="000000"/>
        </w:rPr>
        <w:t>Two factors then</w:t>
      </w:r>
      <w:r w:rsidR="00FE2042">
        <w:rPr>
          <w:bCs/>
          <w:color w:val="000000"/>
        </w:rPr>
        <w:t xml:space="preserve"> significantly </w:t>
      </w:r>
      <w:r w:rsidRPr="00065E8D">
        <w:rPr>
          <w:bCs/>
          <w:color w:val="000000"/>
        </w:rPr>
        <w:t xml:space="preserve">impacted our discussions and thinking </w:t>
      </w:r>
      <w:r w:rsidRPr="00022111">
        <w:rPr>
          <w:bCs/>
          <w:color w:val="000000"/>
        </w:rPr>
        <w:t>about collaboration</w:t>
      </w:r>
      <w:r w:rsidR="00C40181" w:rsidRPr="00022111">
        <w:rPr>
          <w:bCs/>
          <w:color w:val="000000"/>
        </w:rPr>
        <w:t xml:space="preserve">. </w:t>
      </w:r>
      <w:r w:rsidR="00022111" w:rsidRPr="00022111">
        <w:rPr>
          <w:bCs/>
          <w:color w:val="000000"/>
        </w:rPr>
        <w:t xml:space="preserve"> </w:t>
      </w:r>
      <w:r w:rsidR="00C40181" w:rsidRPr="00022111">
        <w:rPr>
          <w:bCs/>
          <w:color w:val="000000"/>
        </w:rPr>
        <w:t>C</w:t>
      </w:r>
      <w:r w:rsidRPr="00022111">
        <w:rPr>
          <w:bCs/>
          <w:color w:val="000000"/>
        </w:rPr>
        <w:t>ollaboration takes place within certain contexts and cultures.</w:t>
      </w:r>
      <w:r>
        <w:rPr>
          <w:bCs/>
          <w:color w:val="000000"/>
        </w:rPr>
        <w:t xml:space="preserve">  We differentiated these as follows:</w:t>
      </w:r>
    </w:p>
    <w:p w:rsidR="00065E8D" w:rsidRDefault="00065E8D" w:rsidP="00FB1983">
      <w:pPr>
        <w:pStyle w:val="NormalWeb"/>
        <w:spacing w:before="0" w:beforeAutospacing="0" w:after="0" w:afterAutospacing="0"/>
        <w:rPr>
          <w:bCs/>
          <w:color w:val="000000"/>
        </w:rPr>
      </w:pPr>
    </w:p>
    <w:p w:rsidR="0028245B" w:rsidRDefault="00065E8D" w:rsidP="0028245B">
      <w:pPr>
        <w:pStyle w:val="NormalWeb"/>
        <w:numPr>
          <w:ilvl w:val="0"/>
          <w:numId w:val="7"/>
        </w:numPr>
        <w:spacing w:before="0" w:beforeAutospacing="0" w:after="0" w:afterAutospacing="0"/>
        <w:rPr>
          <w:bCs/>
          <w:color w:val="000000"/>
        </w:rPr>
      </w:pPr>
      <w:r w:rsidRPr="00065E8D">
        <w:rPr>
          <w:b/>
          <w:bCs/>
          <w:color w:val="000000"/>
        </w:rPr>
        <w:t>Context</w:t>
      </w:r>
      <w:r>
        <w:rPr>
          <w:bCs/>
          <w:color w:val="000000"/>
        </w:rPr>
        <w:t xml:space="preserve">: the physical and demographic factors in which collaboration takes place.  It could be in a small elementary school, a large secondary.  The school may be </w:t>
      </w:r>
      <w:proofErr w:type="spellStart"/>
      <w:r>
        <w:rPr>
          <w:bCs/>
          <w:color w:val="000000"/>
        </w:rPr>
        <w:t>uni</w:t>
      </w:r>
      <w:proofErr w:type="spellEnd"/>
      <w:r>
        <w:rPr>
          <w:bCs/>
          <w:color w:val="000000"/>
        </w:rPr>
        <w:t xml:space="preserve"> or multi-lingual.  Staff may be predominantly female, or gender-</w:t>
      </w:r>
      <w:r w:rsidRPr="00022111">
        <w:rPr>
          <w:bCs/>
          <w:color w:val="000000"/>
        </w:rPr>
        <w:t>balance</w:t>
      </w:r>
      <w:r w:rsidR="00C40181" w:rsidRPr="00022111">
        <w:rPr>
          <w:bCs/>
          <w:color w:val="000000"/>
        </w:rPr>
        <w:t>d</w:t>
      </w:r>
      <w:r w:rsidRPr="00022111">
        <w:rPr>
          <w:bCs/>
          <w:color w:val="000000"/>
        </w:rPr>
        <w:t>,</w:t>
      </w:r>
      <w:r>
        <w:rPr>
          <w:bCs/>
          <w:color w:val="000000"/>
        </w:rPr>
        <w:t xml:space="preserve"> with some schools having more experienced teachers than others.  School communities may vary depending on location.</w:t>
      </w:r>
    </w:p>
    <w:p w:rsidR="0028245B" w:rsidRDefault="0028245B" w:rsidP="0028245B">
      <w:pPr>
        <w:pStyle w:val="NormalWeb"/>
        <w:spacing w:before="0" w:beforeAutospacing="0" w:after="0" w:afterAutospacing="0"/>
        <w:rPr>
          <w:b/>
          <w:bCs/>
          <w:color w:val="000000"/>
        </w:rPr>
      </w:pPr>
    </w:p>
    <w:p w:rsidR="00610A11" w:rsidRPr="0028245B" w:rsidRDefault="00610A11" w:rsidP="0028245B">
      <w:pPr>
        <w:pStyle w:val="NormalWeb"/>
        <w:spacing w:before="0" w:beforeAutospacing="0" w:after="0" w:afterAutospacing="0"/>
        <w:rPr>
          <w:bCs/>
          <w:color w:val="000000"/>
        </w:rPr>
      </w:pPr>
      <w:r w:rsidRPr="0028245B">
        <w:rPr>
          <w:bCs/>
          <w:color w:val="000000"/>
        </w:rPr>
        <w:t xml:space="preserve">For those wanting to look deeper into District contexts, see the Ministry of Education’s web page on the district reports from Kootenay-Columbia at:  </w:t>
      </w:r>
      <w:hyperlink r:id="rId25" w:history="1">
        <w:r w:rsidRPr="0028245B">
          <w:rPr>
            <w:rStyle w:val="Hyperlink"/>
            <w:bCs/>
          </w:rPr>
          <w:t>http://www.bced.gov.bc.ca/reporting/district.php?mode=District&amp;report-school-district=Kootenay-Columbia+SD%23020&amp;district-index=26</w:t>
        </w:r>
      </w:hyperlink>
    </w:p>
    <w:p w:rsidR="00610A11" w:rsidRPr="00610A11" w:rsidRDefault="00610A11" w:rsidP="00610A11">
      <w:pPr>
        <w:pStyle w:val="NormalWeb"/>
        <w:spacing w:before="0" w:beforeAutospacing="0" w:after="0" w:afterAutospacing="0"/>
        <w:ind w:left="360"/>
        <w:rPr>
          <w:bCs/>
          <w:color w:val="000000"/>
        </w:rPr>
      </w:pPr>
    </w:p>
    <w:p w:rsidR="00FE2042" w:rsidRPr="00FE2042" w:rsidRDefault="00065E8D" w:rsidP="00FE2042">
      <w:pPr>
        <w:autoSpaceDE w:val="0"/>
        <w:autoSpaceDN w:val="0"/>
        <w:adjustRightInd w:val="0"/>
        <w:spacing w:after="0" w:line="240" w:lineRule="auto"/>
        <w:rPr>
          <w:rFonts w:ascii="Times New Roman" w:hAnsi="Times New Roman" w:cs="Times New Roman"/>
          <w:bCs/>
          <w:color w:val="000000"/>
          <w:sz w:val="24"/>
          <w:szCs w:val="24"/>
        </w:rPr>
      </w:pPr>
      <w:r w:rsidRPr="00FE2042">
        <w:rPr>
          <w:rFonts w:ascii="Times New Roman" w:hAnsi="Times New Roman" w:cs="Times New Roman"/>
          <w:b/>
          <w:bCs/>
          <w:color w:val="000000"/>
          <w:sz w:val="24"/>
          <w:szCs w:val="24"/>
        </w:rPr>
        <w:t xml:space="preserve">Culture </w:t>
      </w:r>
      <w:r w:rsidRPr="00FE2042">
        <w:rPr>
          <w:rFonts w:ascii="Times New Roman" w:hAnsi="Times New Roman" w:cs="Times New Roman"/>
          <w:bCs/>
          <w:color w:val="000000"/>
          <w:sz w:val="24"/>
          <w:szCs w:val="24"/>
        </w:rPr>
        <w:t>is less easily defined</w:t>
      </w:r>
      <w:r w:rsidR="00610A11" w:rsidRPr="00FE2042">
        <w:rPr>
          <w:rFonts w:ascii="Times New Roman" w:hAnsi="Times New Roman" w:cs="Times New Roman"/>
          <w:bCs/>
          <w:color w:val="000000"/>
          <w:sz w:val="24"/>
          <w:szCs w:val="24"/>
        </w:rPr>
        <w:t xml:space="preserve"> but we </w:t>
      </w:r>
      <w:r w:rsidR="00FE2042">
        <w:rPr>
          <w:rFonts w:ascii="Times New Roman" w:hAnsi="Times New Roman" w:cs="Times New Roman"/>
          <w:bCs/>
          <w:color w:val="000000"/>
          <w:sz w:val="24"/>
          <w:szCs w:val="24"/>
        </w:rPr>
        <w:t>explored it by accessing some of the literature as well as having our own discussions</w:t>
      </w:r>
      <w:r w:rsidR="00610A11" w:rsidRPr="00FE2042">
        <w:rPr>
          <w:rFonts w:ascii="Times New Roman" w:hAnsi="Times New Roman" w:cs="Times New Roman"/>
          <w:bCs/>
          <w:color w:val="000000"/>
          <w:sz w:val="24"/>
          <w:szCs w:val="24"/>
        </w:rPr>
        <w:t xml:space="preserve">: </w:t>
      </w:r>
    </w:p>
    <w:p w:rsidR="00FE2042" w:rsidRPr="00FE2042" w:rsidRDefault="00FE2042" w:rsidP="00FE2042">
      <w:pPr>
        <w:autoSpaceDE w:val="0"/>
        <w:autoSpaceDN w:val="0"/>
        <w:adjustRightInd w:val="0"/>
        <w:spacing w:after="0" w:line="240" w:lineRule="auto"/>
        <w:rPr>
          <w:rFonts w:ascii="Times New Roman" w:hAnsi="Times New Roman" w:cs="Times New Roman"/>
          <w:bCs/>
          <w:color w:val="000000"/>
          <w:sz w:val="24"/>
          <w:szCs w:val="24"/>
        </w:rPr>
      </w:pPr>
    </w:p>
    <w:p w:rsidR="00FE2042" w:rsidRPr="00FE2042" w:rsidRDefault="00FE2042" w:rsidP="00FE2042">
      <w:pPr>
        <w:autoSpaceDE w:val="0"/>
        <w:autoSpaceDN w:val="0"/>
        <w:adjustRightInd w:val="0"/>
        <w:spacing w:after="0" w:line="240" w:lineRule="auto"/>
        <w:rPr>
          <w:rFonts w:ascii="Times New Roman" w:hAnsi="Times New Roman" w:cs="Times New Roman"/>
          <w:i/>
          <w:sz w:val="24"/>
          <w:szCs w:val="24"/>
        </w:rPr>
      </w:pPr>
      <w:r w:rsidRPr="00FE2042">
        <w:rPr>
          <w:rFonts w:ascii="Times New Roman" w:hAnsi="Times New Roman" w:cs="Times New Roman"/>
          <w:i/>
          <w:sz w:val="24"/>
          <w:szCs w:val="24"/>
        </w:rPr>
        <w:t xml:space="preserve">A school's culture is characterized by deeply rooted traditions, values, and beliefs, some of which are common across schools and some of which are unique and embedded in a particular school’s history and location. Culture informs the ways in which "things get done around here" and frames how change efforts are perceived. Based in accumulated experiences, a school's rules and regulations, policies and procedures, whether written or informal, are lasting observable artifacts of a school’s culture. Culture is created by group members in response to each other and outside stimuli, and is transmitted to new members both formally and informally. Culture is a powerful determinant of how people behave in schools, but by paying attention to both </w:t>
      </w:r>
      <w:r w:rsidRPr="00FE2042">
        <w:rPr>
          <w:rFonts w:ascii="Times New Roman" w:hAnsi="Times New Roman" w:cs="Times New Roman"/>
          <w:i/>
          <w:iCs/>
          <w:sz w:val="24"/>
          <w:szCs w:val="24"/>
        </w:rPr>
        <w:t>internal</w:t>
      </w:r>
      <w:r w:rsidRPr="00FE2042">
        <w:rPr>
          <w:rFonts w:ascii="Times New Roman" w:hAnsi="Times New Roman" w:cs="Times New Roman"/>
          <w:i/>
          <w:sz w:val="24"/>
          <w:szCs w:val="24"/>
        </w:rPr>
        <w:t xml:space="preserve"> </w:t>
      </w:r>
      <w:r w:rsidRPr="00FE2042">
        <w:rPr>
          <w:rFonts w:ascii="Times New Roman" w:hAnsi="Times New Roman" w:cs="Times New Roman"/>
          <w:i/>
          <w:iCs/>
          <w:sz w:val="24"/>
          <w:szCs w:val="24"/>
        </w:rPr>
        <w:t xml:space="preserve">and external </w:t>
      </w:r>
      <w:r w:rsidRPr="00FE2042">
        <w:rPr>
          <w:rFonts w:ascii="Times New Roman" w:hAnsi="Times New Roman" w:cs="Times New Roman"/>
          <w:i/>
          <w:sz w:val="24"/>
          <w:szCs w:val="24"/>
        </w:rPr>
        <w:t>people and forces that act upon the school, leaders can harness the power of culture to support change and improvement.</w:t>
      </w:r>
    </w:p>
    <w:p w:rsidR="00FE2042" w:rsidRPr="00FE2042" w:rsidRDefault="00FE2042" w:rsidP="00FE2042">
      <w:pPr>
        <w:autoSpaceDE w:val="0"/>
        <w:autoSpaceDN w:val="0"/>
        <w:adjustRightInd w:val="0"/>
        <w:spacing w:after="0" w:line="240" w:lineRule="auto"/>
        <w:rPr>
          <w:rFonts w:ascii="Times New Roman" w:hAnsi="Times New Roman" w:cs="Times New Roman"/>
          <w:b/>
          <w:bCs/>
          <w:sz w:val="24"/>
          <w:szCs w:val="24"/>
        </w:rPr>
      </w:pPr>
      <w:r w:rsidRPr="00136CC2">
        <w:rPr>
          <w:rFonts w:ascii="Times New Roman" w:hAnsi="Times New Roman" w:cs="Times New Roman"/>
          <w:b/>
          <w:bCs/>
          <w:sz w:val="24"/>
          <w:szCs w:val="24"/>
        </w:rPr>
        <w:t xml:space="preserve">Building Strong School Cultures: A Guide to Leading Change  (2009) Sharon D. Kruse and Karen Seashore </w:t>
      </w:r>
      <w:proofErr w:type="gramStart"/>
      <w:r w:rsidRPr="00136CC2">
        <w:rPr>
          <w:rFonts w:ascii="Times New Roman" w:hAnsi="Times New Roman" w:cs="Times New Roman"/>
          <w:b/>
          <w:bCs/>
          <w:sz w:val="24"/>
          <w:szCs w:val="24"/>
        </w:rPr>
        <w:t>Louis</w:t>
      </w:r>
      <w:r>
        <w:rPr>
          <w:rFonts w:ascii="Times New Roman" w:hAnsi="Times New Roman" w:cs="Times New Roman"/>
          <w:b/>
          <w:bCs/>
          <w:sz w:val="24"/>
          <w:szCs w:val="24"/>
        </w:rPr>
        <w:t xml:space="preserve">  </w:t>
      </w:r>
      <w:proofErr w:type="gramEnd"/>
      <w:r w:rsidR="00CD1EEE">
        <w:fldChar w:fldCharType="begin"/>
      </w:r>
      <w:r w:rsidR="00CD1EEE">
        <w:instrText xml:space="preserve"> HYPERLINK "http://www.</w:instrText>
      </w:r>
      <w:r w:rsidR="00CD1EEE">
        <w:instrText xml:space="preserve">mnase.org/files/40802669.pdf" </w:instrText>
      </w:r>
      <w:r w:rsidR="00CD1EEE">
        <w:fldChar w:fldCharType="separate"/>
      </w:r>
      <w:r w:rsidRPr="00136CC2">
        <w:rPr>
          <w:rStyle w:val="Hyperlink"/>
          <w:rFonts w:ascii="Times New Roman" w:hAnsi="Times New Roman" w:cs="Times New Roman"/>
          <w:b/>
          <w:bCs/>
          <w:sz w:val="24"/>
          <w:szCs w:val="24"/>
        </w:rPr>
        <w:t>http://www.mnase.org/files/40802669.pdf</w:t>
      </w:r>
      <w:r w:rsidR="00CD1EEE">
        <w:rPr>
          <w:rStyle w:val="Hyperlink"/>
          <w:rFonts w:ascii="Times New Roman" w:hAnsi="Times New Roman" w:cs="Times New Roman"/>
          <w:b/>
          <w:bCs/>
          <w:sz w:val="24"/>
          <w:szCs w:val="24"/>
        </w:rPr>
        <w:fldChar w:fldCharType="end"/>
      </w:r>
    </w:p>
    <w:p w:rsidR="00FE2042" w:rsidRDefault="00FE2042" w:rsidP="00FE2042">
      <w:pPr>
        <w:autoSpaceDE w:val="0"/>
        <w:autoSpaceDN w:val="0"/>
        <w:adjustRightInd w:val="0"/>
        <w:spacing w:after="0" w:line="240" w:lineRule="auto"/>
        <w:rPr>
          <w:rFonts w:ascii="Times New Roman" w:hAnsi="Times New Roman" w:cs="Times New Roman"/>
          <w:i/>
          <w:sz w:val="24"/>
          <w:szCs w:val="24"/>
        </w:rPr>
      </w:pPr>
    </w:p>
    <w:p w:rsidR="00FE2042" w:rsidRPr="00136CC2" w:rsidRDefault="00FE2042" w:rsidP="00FE2042">
      <w:pPr>
        <w:autoSpaceDE w:val="0"/>
        <w:autoSpaceDN w:val="0"/>
        <w:adjustRightInd w:val="0"/>
        <w:spacing w:after="0" w:line="240" w:lineRule="auto"/>
        <w:rPr>
          <w:rFonts w:ascii="Times New Roman" w:hAnsi="Times New Roman" w:cs="Times New Roman"/>
          <w:i/>
          <w:sz w:val="24"/>
          <w:szCs w:val="24"/>
        </w:rPr>
      </w:pPr>
      <w:r w:rsidRPr="00136CC2">
        <w:rPr>
          <w:rFonts w:ascii="Times New Roman" w:hAnsi="Times New Roman" w:cs="Times New Roman"/>
          <w:i/>
          <w:sz w:val="24"/>
          <w:szCs w:val="24"/>
        </w:rPr>
        <w:t xml:space="preserve">A school's culture is characterized by deeply rooted traditions, values, and beliefs, some of which are common across schools and some of which are unique and embedded in a particular school’s history and location. Culture informs the ways in which "things get done around here" and frames how change efforts are perceived. Based in accumulated experiences, a school's rules and regulations, policies and procedures, whether written or informal, are lasting observable artifacts of a school’s culture. Culture is created by group members in response to each other and outside stimuli, and is transmitted to new members both formally and informally. Culture is a powerful determinant of how people behave in schools, but by paying attention to both </w:t>
      </w:r>
      <w:r w:rsidRPr="00136CC2">
        <w:rPr>
          <w:rFonts w:ascii="Times New Roman" w:hAnsi="Times New Roman" w:cs="Times New Roman"/>
          <w:i/>
          <w:iCs/>
          <w:sz w:val="24"/>
          <w:szCs w:val="24"/>
        </w:rPr>
        <w:t>internal</w:t>
      </w:r>
      <w:r w:rsidRPr="00136CC2">
        <w:rPr>
          <w:rFonts w:ascii="Times New Roman" w:hAnsi="Times New Roman" w:cs="Times New Roman"/>
          <w:i/>
          <w:sz w:val="24"/>
          <w:szCs w:val="24"/>
        </w:rPr>
        <w:t xml:space="preserve"> </w:t>
      </w:r>
      <w:r w:rsidRPr="00136CC2">
        <w:rPr>
          <w:rFonts w:ascii="Times New Roman" w:hAnsi="Times New Roman" w:cs="Times New Roman"/>
          <w:i/>
          <w:iCs/>
          <w:sz w:val="24"/>
          <w:szCs w:val="24"/>
        </w:rPr>
        <w:t xml:space="preserve">and external </w:t>
      </w:r>
      <w:r w:rsidRPr="00136CC2">
        <w:rPr>
          <w:rFonts w:ascii="Times New Roman" w:hAnsi="Times New Roman" w:cs="Times New Roman"/>
          <w:i/>
          <w:sz w:val="24"/>
          <w:szCs w:val="24"/>
        </w:rPr>
        <w:t>people and forces that act upon the school, leaders can harness the power of culture to support change and improvement.</w:t>
      </w:r>
    </w:p>
    <w:p w:rsidR="00FE2042" w:rsidRPr="00136CC2" w:rsidRDefault="00FE2042" w:rsidP="00FE2042">
      <w:pPr>
        <w:autoSpaceDE w:val="0"/>
        <w:autoSpaceDN w:val="0"/>
        <w:adjustRightInd w:val="0"/>
        <w:spacing w:after="0" w:line="240" w:lineRule="auto"/>
        <w:rPr>
          <w:rFonts w:ascii="Times New Roman" w:hAnsi="Times New Roman" w:cs="Times New Roman"/>
          <w:b/>
          <w:bCs/>
          <w:sz w:val="24"/>
          <w:szCs w:val="24"/>
        </w:rPr>
      </w:pPr>
      <w:r w:rsidRPr="00136CC2">
        <w:rPr>
          <w:rFonts w:ascii="Times New Roman" w:hAnsi="Times New Roman" w:cs="Times New Roman"/>
          <w:b/>
          <w:bCs/>
          <w:sz w:val="24"/>
          <w:szCs w:val="24"/>
        </w:rPr>
        <w:t>Building Strong School Cultures: A Guide to Leading Change  (2009) Sharon D. Kruse and Karen Seashore Louis</w:t>
      </w:r>
    </w:p>
    <w:p w:rsidR="00FE2042" w:rsidRPr="00136CC2" w:rsidRDefault="00CD1EEE" w:rsidP="00FE2042">
      <w:pPr>
        <w:autoSpaceDE w:val="0"/>
        <w:autoSpaceDN w:val="0"/>
        <w:adjustRightInd w:val="0"/>
        <w:spacing w:after="0" w:line="240" w:lineRule="auto"/>
        <w:rPr>
          <w:rFonts w:ascii="Times New Roman" w:hAnsi="Times New Roman" w:cs="Times New Roman"/>
          <w:b/>
          <w:bCs/>
          <w:sz w:val="24"/>
          <w:szCs w:val="24"/>
        </w:rPr>
      </w:pPr>
      <w:hyperlink r:id="rId26" w:history="1">
        <w:r w:rsidR="00FE2042" w:rsidRPr="00136CC2">
          <w:rPr>
            <w:rStyle w:val="Hyperlink"/>
            <w:rFonts w:ascii="Times New Roman" w:hAnsi="Times New Roman" w:cs="Times New Roman"/>
            <w:b/>
            <w:bCs/>
            <w:sz w:val="24"/>
            <w:szCs w:val="24"/>
          </w:rPr>
          <w:t>http://www.mnase.org/files/40802669.pdf</w:t>
        </w:r>
      </w:hyperlink>
    </w:p>
    <w:p w:rsidR="00FE2042" w:rsidRPr="0028245B" w:rsidRDefault="00FE2042" w:rsidP="00FE2042">
      <w:pPr>
        <w:rPr>
          <w:rFonts w:ascii="Times New Roman" w:hAnsi="Times New Roman" w:cs="Times New Roman"/>
          <w:i/>
          <w:sz w:val="24"/>
          <w:szCs w:val="24"/>
        </w:rPr>
      </w:pPr>
      <w:r w:rsidRPr="0028245B">
        <w:rPr>
          <w:rFonts w:ascii="Times New Roman" w:hAnsi="Times New Roman" w:cs="Times New Roman"/>
          <w:i/>
          <w:sz w:val="24"/>
          <w:szCs w:val="24"/>
        </w:rPr>
        <w:t>According to Deal and Peterson (1999), the tacit expressions of culture lie in ‘the way people act, how they dress, what they talk about and avoid talking about, whether they seek out colleagues for help or don’t, and how teachers feel about their work and their students’.  These patterns represent the stable, underlying social meanings that shape beliefs and behaviour over time</w:t>
      </w:r>
      <w:r w:rsidRPr="0028245B">
        <w:rPr>
          <w:rFonts w:ascii="Times New Roman" w:hAnsi="Times New Roman" w:cs="Times New Roman"/>
          <w:sz w:val="24"/>
          <w:szCs w:val="24"/>
        </w:rPr>
        <w:t>.</w:t>
      </w:r>
      <w:r w:rsidR="0028245B" w:rsidRPr="0028245B">
        <w:rPr>
          <w:rFonts w:ascii="Times New Roman" w:hAnsi="Times New Roman" w:cs="Times New Roman"/>
          <w:sz w:val="24"/>
          <w:szCs w:val="24"/>
        </w:rPr>
        <w:t xml:space="preserve">  </w:t>
      </w:r>
      <w:r w:rsidRPr="0028245B">
        <w:rPr>
          <w:rFonts w:ascii="Times New Roman" w:hAnsi="Times New Roman" w:cs="Times New Roman"/>
          <w:b/>
          <w:sz w:val="20"/>
          <w:szCs w:val="20"/>
        </w:rPr>
        <w:t xml:space="preserve">Mitchell &amp; </w:t>
      </w:r>
      <w:proofErr w:type="spellStart"/>
      <w:r w:rsidRPr="0028245B">
        <w:rPr>
          <w:rFonts w:ascii="Times New Roman" w:hAnsi="Times New Roman" w:cs="Times New Roman"/>
          <w:b/>
          <w:sz w:val="20"/>
          <w:szCs w:val="20"/>
        </w:rPr>
        <w:t>Sackney</w:t>
      </w:r>
      <w:proofErr w:type="spellEnd"/>
      <w:r w:rsidRPr="0028245B">
        <w:rPr>
          <w:rFonts w:ascii="Times New Roman" w:hAnsi="Times New Roman" w:cs="Times New Roman"/>
          <w:b/>
          <w:sz w:val="24"/>
          <w:szCs w:val="24"/>
        </w:rPr>
        <w:t>: Sustainable Improvement:  Building Learning Communities that endure (2009).  Sense Publishers.  P 89-90</w:t>
      </w:r>
    </w:p>
    <w:p w:rsidR="00FE2042" w:rsidRPr="00136CC2" w:rsidRDefault="00FE2042" w:rsidP="00FE2042">
      <w:pPr>
        <w:rPr>
          <w:rFonts w:ascii="Times New Roman" w:hAnsi="Times New Roman" w:cs="Times New Roman"/>
          <w:sz w:val="24"/>
          <w:szCs w:val="24"/>
        </w:rPr>
      </w:pPr>
      <w:r w:rsidRPr="00136CC2">
        <w:rPr>
          <w:rFonts w:ascii="Times New Roman" w:hAnsi="Times New Roman" w:cs="Times New Roman"/>
          <w:sz w:val="24"/>
          <w:szCs w:val="24"/>
        </w:rPr>
        <w:t>The above quotes are an attempt to define what school culture might look like.  It’s more about the way things are done, whether there is a focus on student and teacher professional learning, whether it’s harmonious or conflicted.  It’s about what’s spoken about openly and what may be unspoken but understood.  Or what’s never discussed at all.</w:t>
      </w:r>
    </w:p>
    <w:p w:rsidR="00FE2042" w:rsidRDefault="00FE2042" w:rsidP="00FE2042">
      <w:pPr>
        <w:rPr>
          <w:rFonts w:ascii="Times New Roman" w:hAnsi="Times New Roman" w:cs="Times New Roman"/>
          <w:sz w:val="24"/>
          <w:szCs w:val="24"/>
        </w:rPr>
      </w:pPr>
      <w:r w:rsidRPr="00136CC2">
        <w:rPr>
          <w:rFonts w:ascii="Times New Roman" w:hAnsi="Times New Roman" w:cs="Times New Roman"/>
          <w:sz w:val="24"/>
          <w:szCs w:val="24"/>
        </w:rPr>
        <w:t xml:space="preserve">We are trying to understand how to better build collaboration for teachers’ professional learning.  Collaboration takes place within a school, and the culture of a school may impact whether collaboration occurs and what it looks like, so we think it’s worth exploring how different people view the culture of the school in which they work.  </w:t>
      </w:r>
    </w:p>
    <w:p w:rsidR="00FE2042" w:rsidRPr="00136CC2" w:rsidRDefault="00FE2042" w:rsidP="00FE2042">
      <w:pPr>
        <w:rPr>
          <w:rFonts w:ascii="Times New Roman" w:hAnsi="Times New Roman" w:cs="Times New Roman"/>
          <w:sz w:val="24"/>
          <w:szCs w:val="24"/>
        </w:rPr>
      </w:pPr>
      <w:r>
        <w:rPr>
          <w:rFonts w:ascii="Times New Roman" w:hAnsi="Times New Roman" w:cs="Times New Roman"/>
          <w:sz w:val="24"/>
          <w:szCs w:val="24"/>
        </w:rPr>
        <w:t>So several of the group decided to initiate discussions about school culture, and t</w:t>
      </w:r>
      <w:r w:rsidRPr="00136CC2">
        <w:rPr>
          <w:rFonts w:ascii="Times New Roman" w:hAnsi="Times New Roman" w:cs="Times New Roman"/>
          <w:sz w:val="24"/>
          <w:szCs w:val="24"/>
        </w:rPr>
        <w:t>he following questions are intended to ope</w:t>
      </w:r>
      <w:r>
        <w:rPr>
          <w:rFonts w:ascii="Times New Roman" w:hAnsi="Times New Roman" w:cs="Times New Roman"/>
          <w:sz w:val="24"/>
          <w:szCs w:val="24"/>
        </w:rPr>
        <w:t>n up conversations in their schools</w:t>
      </w:r>
      <w:r w:rsidRPr="00136CC2">
        <w:rPr>
          <w:rFonts w:ascii="Times New Roman" w:hAnsi="Times New Roman" w:cs="Times New Roman"/>
          <w:sz w:val="24"/>
          <w:szCs w:val="24"/>
        </w:rPr>
        <w:t>.</w:t>
      </w:r>
    </w:p>
    <w:p w:rsidR="00FE2042" w:rsidRPr="00022111" w:rsidRDefault="00FE2042" w:rsidP="00FE2042">
      <w:pPr>
        <w:pStyle w:val="ListParagraph"/>
        <w:numPr>
          <w:ilvl w:val="0"/>
          <w:numId w:val="3"/>
        </w:numPr>
        <w:rPr>
          <w:rFonts w:ascii="Times New Roman" w:hAnsi="Times New Roman" w:cs="Times New Roman"/>
          <w:sz w:val="24"/>
          <w:szCs w:val="24"/>
        </w:rPr>
      </w:pPr>
      <w:r w:rsidRPr="00022111">
        <w:rPr>
          <w:rFonts w:ascii="Times New Roman" w:hAnsi="Times New Roman" w:cs="Times New Roman"/>
          <w:sz w:val="24"/>
          <w:szCs w:val="24"/>
        </w:rPr>
        <w:t>How do you view and describe the culture of this school?</w:t>
      </w:r>
    </w:p>
    <w:p w:rsidR="00FE2042" w:rsidRPr="00022111" w:rsidRDefault="00FE2042" w:rsidP="00FE2042">
      <w:pPr>
        <w:pStyle w:val="ListParagraph"/>
        <w:numPr>
          <w:ilvl w:val="0"/>
          <w:numId w:val="3"/>
        </w:numPr>
        <w:rPr>
          <w:rFonts w:ascii="Times New Roman" w:hAnsi="Times New Roman" w:cs="Times New Roman"/>
          <w:sz w:val="24"/>
          <w:szCs w:val="24"/>
        </w:rPr>
      </w:pPr>
      <w:r w:rsidRPr="00022111">
        <w:rPr>
          <w:rFonts w:ascii="Times New Roman" w:hAnsi="Times New Roman" w:cs="Times New Roman"/>
          <w:sz w:val="24"/>
          <w:szCs w:val="24"/>
        </w:rPr>
        <w:t>Ask if the person you are discussing this with thinks it’s worth having a conversation with others in the school about school culture, and if so, what would they focus on?</w:t>
      </w:r>
    </w:p>
    <w:p w:rsidR="00FE2042" w:rsidRPr="00022111" w:rsidRDefault="00FE2042" w:rsidP="00FE2042">
      <w:pPr>
        <w:pStyle w:val="ListParagraph"/>
        <w:numPr>
          <w:ilvl w:val="0"/>
          <w:numId w:val="3"/>
        </w:numPr>
        <w:rPr>
          <w:rFonts w:ascii="Times New Roman" w:hAnsi="Times New Roman" w:cs="Times New Roman"/>
          <w:sz w:val="24"/>
          <w:szCs w:val="24"/>
        </w:rPr>
      </w:pPr>
      <w:r w:rsidRPr="00022111">
        <w:rPr>
          <w:rFonts w:ascii="Times New Roman" w:hAnsi="Times New Roman" w:cs="Times New Roman"/>
          <w:sz w:val="24"/>
          <w:szCs w:val="24"/>
        </w:rPr>
        <w:t>If you could choose a metaphor to describe your school, what might that be (If people are stuck on this, suggest some like ‘wheat field with the wheat all blowing the same way’; a mud bath, an oasis, a battle</w:t>
      </w:r>
      <w:r w:rsidR="00FA6889">
        <w:rPr>
          <w:rFonts w:ascii="Times New Roman" w:hAnsi="Times New Roman" w:cs="Times New Roman"/>
          <w:sz w:val="24"/>
          <w:szCs w:val="24"/>
        </w:rPr>
        <w:t>field; an exhilarating run, etc.</w:t>
      </w:r>
    </w:p>
    <w:p w:rsidR="00FE2042" w:rsidRDefault="00CB4FDA" w:rsidP="00FE2042">
      <w:pPr>
        <w:rPr>
          <w:rFonts w:ascii="Times New Roman" w:hAnsi="Times New Roman" w:cs="Times New Roman"/>
          <w:b/>
          <w:sz w:val="24"/>
          <w:szCs w:val="24"/>
        </w:rPr>
      </w:pPr>
      <w:r w:rsidRPr="00CB4FDA">
        <w:rPr>
          <w:rFonts w:ascii="Times New Roman" w:hAnsi="Times New Roman" w:cs="Times New Roman"/>
          <w:b/>
          <w:noProof/>
          <w:sz w:val="24"/>
          <w:szCs w:val="24"/>
          <w:lang w:val="en-US"/>
        </w:rPr>
        <w:drawing>
          <wp:inline distT="0" distB="0" distL="0" distR="0">
            <wp:extent cx="3676650" cy="2453640"/>
            <wp:effectExtent l="19050" t="0" r="0" b="0"/>
            <wp:docPr id="16" name="Picture 2" descr="Untitled 0 00 2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 0 00 26-20.jpg"/>
                    <pic:cNvPicPr/>
                  </pic:nvPicPr>
                  <pic:blipFill>
                    <a:blip r:embed="rId27" cstate="print"/>
                    <a:stretch>
                      <a:fillRect/>
                    </a:stretch>
                  </pic:blipFill>
                  <pic:spPr>
                    <a:xfrm>
                      <a:off x="0" y="0"/>
                      <a:ext cx="3683561" cy="2458252"/>
                    </a:xfrm>
                    <a:prstGeom prst="rect">
                      <a:avLst/>
                    </a:prstGeom>
                  </pic:spPr>
                </pic:pic>
              </a:graphicData>
            </a:graphic>
          </wp:inline>
        </w:drawing>
      </w:r>
    </w:p>
    <w:p w:rsidR="00FE2042" w:rsidRPr="00136CC2" w:rsidRDefault="00FE2042" w:rsidP="00FE2042">
      <w:pPr>
        <w:rPr>
          <w:rFonts w:ascii="Times New Roman" w:hAnsi="Times New Roman" w:cs="Times New Roman"/>
          <w:b/>
          <w:sz w:val="24"/>
          <w:szCs w:val="24"/>
        </w:rPr>
      </w:pPr>
      <w:r w:rsidRPr="00136CC2">
        <w:rPr>
          <w:rFonts w:ascii="Times New Roman" w:hAnsi="Times New Roman" w:cs="Times New Roman"/>
          <w:b/>
          <w:sz w:val="24"/>
          <w:szCs w:val="24"/>
        </w:rPr>
        <w:t>Reflections of the researcher</w:t>
      </w:r>
    </w:p>
    <w:p w:rsidR="00FE2042" w:rsidRPr="00136CC2" w:rsidRDefault="00FE2042" w:rsidP="00FE2042">
      <w:pPr>
        <w:rPr>
          <w:rFonts w:ascii="Times New Roman" w:hAnsi="Times New Roman" w:cs="Times New Roman"/>
          <w:sz w:val="24"/>
          <w:szCs w:val="24"/>
        </w:rPr>
      </w:pPr>
      <w:r w:rsidRPr="00136CC2">
        <w:rPr>
          <w:rFonts w:ascii="Times New Roman" w:hAnsi="Times New Roman" w:cs="Times New Roman"/>
          <w:sz w:val="24"/>
          <w:szCs w:val="24"/>
        </w:rPr>
        <w:t>What do the different comments tell me?  Are there consensus views on school culture?  Are there sharp differences?  Are there areas where while there may be different views there may also be an interest in addressing them and improving the school culture?  Is there a basis for addressing culture and then finding collaborative approaches to fit within our current or preferred culture?</w:t>
      </w:r>
    </w:p>
    <w:p w:rsidR="00065E8D" w:rsidRDefault="00065E8D" w:rsidP="00FB1983">
      <w:pPr>
        <w:pStyle w:val="NormalWeb"/>
        <w:spacing w:before="0" w:beforeAutospacing="0" w:after="0" w:afterAutospacing="0"/>
        <w:rPr>
          <w:b/>
          <w:bCs/>
          <w:color w:val="000000"/>
        </w:rPr>
      </w:pPr>
    </w:p>
    <w:p w:rsidR="000D71C7" w:rsidRDefault="000D71C7" w:rsidP="000D71C7">
      <w:pPr>
        <w:rPr>
          <w:rFonts w:ascii="Times New Roman" w:hAnsi="Times New Roman" w:cs="Times New Roman"/>
          <w:b/>
          <w:sz w:val="28"/>
          <w:szCs w:val="28"/>
        </w:rPr>
      </w:pPr>
      <w:r w:rsidRPr="00B50A56">
        <w:rPr>
          <w:rFonts w:ascii="Times New Roman" w:hAnsi="Times New Roman" w:cs="Times New Roman"/>
          <w:b/>
          <w:sz w:val="28"/>
          <w:szCs w:val="28"/>
        </w:rPr>
        <w:t>Discussion with Andy Hargreaves</w:t>
      </w:r>
    </w:p>
    <w:p w:rsidR="009407C9" w:rsidRDefault="009407C9" w:rsidP="000D71C7">
      <w:pPr>
        <w:rPr>
          <w:rFonts w:ascii="Times New Roman" w:hAnsi="Times New Roman" w:cs="Times New Roman"/>
          <w:sz w:val="24"/>
          <w:szCs w:val="24"/>
        </w:rPr>
      </w:pPr>
      <w:r w:rsidRPr="009407C9">
        <w:rPr>
          <w:rFonts w:ascii="Times New Roman" w:hAnsi="Times New Roman" w:cs="Times New Roman"/>
          <w:sz w:val="24"/>
          <w:szCs w:val="24"/>
        </w:rPr>
        <w:t>Andy kindly</w:t>
      </w:r>
      <w:r>
        <w:rPr>
          <w:rFonts w:ascii="Times New Roman" w:hAnsi="Times New Roman" w:cs="Times New Roman"/>
          <w:sz w:val="24"/>
          <w:szCs w:val="24"/>
        </w:rPr>
        <w:t xml:space="preserve"> offered to connect with the Inq</w:t>
      </w:r>
      <w:r w:rsidRPr="009407C9">
        <w:rPr>
          <w:rFonts w:ascii="Times New Roman" w:hAnsi="Times New Roman" w:cs="Times New Roman"/>
          <w:sz w:val="24"/>
          <w:szCs w:val="24"/>
        </w:rPr>
        <w:t>uiry group from Boston where he teaches at</w:t>
      </w:r>
      <w:r>
        <w:rPr>
          <w:rFonts w:ascii="Times New Roman" w:hAnsi="Times New Roman" w:cs="Times New Roman"/>
          <w:sz w:val="24"/>
          <w:szCs w:val="24"/>
        </w:rPr>
        <w:t xml:space="preserve"> Brown College.</w:t>
      </w:r>
      <w:r w:rsidR="003269D5">
        <w:rPr>
          <w:rFonts w:ascii="Times New Roman" w:hAnsi="Times New Roman" w:cs="Times New Roman"/>
          <w:sz w:val="24"/>
          <w:szCs w:val="24"/>
        </w:rPr>
        <w:t xml:space="preserve"> </w:t>
      </w:r>
      <w:r>
        <w:rPr>
          <w:rFonts w:ascii="Times New Roman" w:hAnsi="Times New Roman" w:cs="Times New Roman"/>
          <w:sz w:val="24"/>
          <w:szCs w:val="24"/>
        </w:rPr>
        <w:t xml:space="preserve">The discussion focused on several of his and </w:t>
      </w:r>
      <w:proofErr w:type="spellStart"/>
      <w:r>
        <w:rPr>
          <w:rFonts w:ascii="Times New Roman" w:hAnsi="Times New Roman" w:cs="Times New Roman"/>
          <w:sz w:val="24"/>
          <w:szCs w:val="24"/>
        </w:rPr>
        <w:t>Fullan’s</w:t>
      </w:r>
      <w:proofErr w:type="spellEnd"/>
      <w:r>
        <w:rPr>
          <w:rFonts w:ascii="Times New Roman" w:hAnsi="Times New Roman" w:cs="Times New Roman"/>
          <w:sz w:val="24"/>
          <w:szCs w:val="24"/>
        </w:rPr>
        <w:t xml:space="preserve"> ideas </w:t>
      </w:r>
      <w:r w:rsidR="00C40181">
        <w:rPr>
          <w:rFonts w:ascii="Times New Roman" w:hAnsi="Times New Roman" w:cs="Times New Roman"/>
          <w:sz w:val="24"/>
          <w:szCs w:val="24"/>
        </w:rPr>
        <w:t>in</w:t>
      </w:r>
      <w:r>
        <w:rPr>
          <w:rFonts w:ascii="Times New Roman" w:hAnsi="Times New Roman" w:cs="Times New Roman"/>
          <w:sz w:val="24"/>
          <w:szCs w:val="24"/>
        </w:rPr>
        <w:t xml:space="preserve"> their book ‘Professional Capital’</w:t>
      </w:r>
      <w:r w:rsidR="003269D5">
        <w:rPr>
          <w:rFonts w:ascii="Times New Roman" w:hAnsi="Times New Roman" w:cs="Times New Roman"/>
          <w:sz w:val="24"/>
          <w:szCs w:val="24"/>
        </w:rPr>
        <w:t>, a chapter of which the group had read prior to the Skype session</w:t>
      </w:r>
      <w:r>
        <w:rPr>
          <w:rFonts w:ascii="Times New Roman" w:hAnsi="Times New Roman" w:cs="Times New Roman"/>
          <w:sz w:val="24"/>
          <w:szCs w:val="24"/>
        </w:rPr>
        <w:t>.  These included:</w:t>
      </w:r>
    </w:p>
    <w:p w:rsidR="009407C9" w:rsidRPr="009407C9" w:rsidRDefault="009407C9" w:rsidP="000D71C7">
      <w:pPr>
        <w:rPr>
          <w:rFonts w:ascii="Times New Roman" w:hAnsi="Times New Roman" w:cs="Times New Roman"/>
          <w:b/>
          <w:sz w:val="24"/>
          <w:szCs w:val="24"/>
        </w:rPr>
      </w:pPr>
      <w:r w:rsidRPr="009407C9">
        <w:rPr>
          <w:rFonts w:ascii="Times New Roman" w:hAnsi="Times New Roman" w:cs="Times New Roman"/>
          <w:b/>
          <w:sz w:val="24"/>
          <w:szCs w:val="24"/>
        </w:rPr>
        <w:t>The ‘push- pull difference’</w:t>
      </w:r>
      <w:r w:rsidR="00562295">
        <w:rPr>
          <w:rFonts w:ascii="Times New Roman" w:hAnsi="Times New Roman" w:cs="Times New Roman"/>
          <w:b/>
          <w:sz w:val="24"/>
          <w:szCs w:val="24"/>
        </w:rPr>
        <w:t>: encouraging/supporting versus forcing the creation of learning communities and collaboration</w:t>
      </w:r>
    </w:p>
    <w:p w:rsidR="009407C9" w:rsidRDefault="009407C9" w:rsidP="000D71C7">
      <w:pPr>
        <w:rPr>
          <w:rFonts w:ascii="Times New Roman" w:hAnsi="Times New Roman" w:cs="Times New Roman"/>
          <w:sz w:val="24"/>
          <w:szCs w:val="24"/>
        </w:rPr>
      </w:pPr>
      <w:r>
        <w:rPr>
          <w:rFonts w:ascii="Times New Roman" w:hAnsi="Times New Roman" w:cs="Times New Roman"/>
          <w:sz w:val="24"/>
          <w:szCs w:val="24"/>
        </w:rPr>
        <w:t xml:space="preserve">Hargreaves and </w:t>
      </w:r>
      <w:proofErr w:type="spellStart"/>
      <w:r>
        <w:rPr>
          <w:rFonts w:ascii="Times New Roman" w:hAnsi="Times New Roman" w:cs="Times New Roman"/>
          <w:sz w:val="24"/>
          <w:szCs w:val="24"/>
        </w:rPr>
        <w:t>Fullan</w:t>
      </w:r>
      <w:proofErr w:type="spellEnd"/>
      <w:r>
        <w:rPr>
          <w:rFonts w:ascii="Times New Roman" w:hAnsi="Times New Roman" w:cs="Times New Roman"/>
          <w:sz w:val="24"/>
          <w:szCs w:val="24"/>
        </w:rPr>
        <w:t xml:space="preserve"> use a variety of ways to explore this idea of when authority and power (push) may be used to create learning communities versus when there is encouragement and support (pull).  Andy suggested that the term ‘pull’ implies there is already something </w:t>
      </w:r>
      <w:r w:rsidR="0016285D">
        <w:rPr>
          <w:rFonts w:ascii="Times New Roman" w:hAnsi="Times New Roman" w:cs="Times New Roman"/>
          <w:sz w:val="24"/>
          <w:szCs w:val="24"/>
        </w:rPr>
        <w:t>positive existing but with encouragement it might go further.  He argued that it was morally better to pull rather than to push, yet there might be a time when a push is necessary.  He also used the terms ‘nudge’ and ‘shove’, with nudges being either conceptual or practical/ structural.  An example of a structural nudge might be a Principal offering to take all the students for an Assembly so that teachers van meet for collaboration time, or a district providing some funds for release time.</w:t>
      </w:r>
    </w:p>
    <w:p w:rsidR="0016285D" w:rsidRPr="00562295" w:rsidRDefault="0016285D" w:rsidP="000D71C7">
      <w:pPr>
        <w:rPr>
          <w:rFonts w:ascii="Times New Roman" w:hAnsi="Times New Roman" w:cs="Times New Roman"/>
          <w:b/>
          <w:sz w:val="24"/>
          <w:szCs w:val="24"/>
        </w:rPr>
      </w:pPr>
      <w:r w:rsidRPr="00562295">
        <w:rPr>
          <w:rFonts w:ascii="Times New Roman" w:hAnsi="Times New Roman" w:cs="Times New Roman"/>
          <w:b/>
          <w:sz w:val="24"/>
          <w:szCs w:val="24"/>
        </w:rPr>
        <w:t>Leadership</w:t>
      </w:r>
    </w:p>
    <w:p w:rsidR="00562295" w:rsidRDefault="0016285D" w:rsidP="000D71C7">
      <w:pPr>
        <w:rPr>
          <w:rFonts w:ascii="Times New Roman" w:hAnsi="Times New Roman" w:cs="Times New Roman"/>
          <w:sz w:val="24"/>
          <w:szCs w:val="24"/>
        </w:rPr>
      </w:pPr>
      <w:r>
        <w:rPr>
          <w:rFonts w:ascii="Times New Roman" w:hAnsi="Times New Roman" w:cs="Times New Roman"/>
          <w:sz w:val="24"/>
          <w:szCs w:val="24"/>
        </w:rPr>
        <w:t>Andy</w:t>
      </w:r>
      <w:r w:rsidR="00562295">
        <w:rPr>
          <w:rFonts w:ascii="Times New Roman" w:hAnsi="Times New Roman" w:cs="Times New Roman"/>
          <w:sz w:val="24"/>
          <w:szCs w:val="24"/>
        </w:rPr>
        <w:t xml:space="preserve"> talked about the qualities of leadership that help to encourage positive collaboration, suggesting that they need to encourage and enable collaboration to occur without controlling it.  He mentioned the ‘sweet spot’ between a leader just saying: ‘You can do it if you want and good luck with it’ and ‘</w:t>
      </w:r>
      <w:proofErr w:type="gramStart"/>
      <w:r w:rsidR="00562295">
        <w:rPr>
          <w:rFonts w:ascii="Times New Roman" w:hAnsi="Times New Roman" w:cs="Times New Roman"/>
          <w:sz w:val="24"/>
          <w:szCs w:val="24"/>
        </w:rPr>
        <w:t>You</w:t>
      </w:r>
      <w:proofErr w:type="gramEnd"/>
      <w:r w:rsidR="00562295">
        <w:rPr>
          <w:rFonts w:ascii="Times New Roman" w:hAnsi="Times New Roman" w:cs="Times New Roman"/>
          <w:sz w:val="24"/>
          <w:szCs w:val="24"/>
        </w:rPr>
        <w:t xml:space="preserve"> will collabora</w:t>
      </w:r>
      <w:r w:rsidR="00C40181">
        <w:rPr>
          <w:rFonts w:ascii="Times New Roman" w:hAnsi="Times New Roman" w:cs="Times New Roman"/>
          <w:sz w:val="24"/>
          <w:szCs w:val="24"/>
        </w:rPr>
        <w:t>te and here’s how we’ll do it.’</w:t>
      </w:r>
      <w:r w:rsidR="00562295">
        <w:rPr>
          <w:rFonts w:ascii="Times New Roman" w:hAnsi="Times New Roman" w:cs="Times New Roman"/>
          <w:sz w:val="24"/>
          <w:szCs w:val="24"/>
        </w:rPr>
        <w:t xml:space="preserve">  He considered neither of these extremes to be useful, one abandoning any responsibility and the other establishing authoritarian control.  The sweet spot is where leadership encourages, supports and helps </w:t>
      </w:r>
      <w:r w:rsidR="00C40181">
        <w:rPr>
          <w:rFonts w:ascii="Times New Roman" w:hAnsi="Times New Roman" w:cs="Times New Roman"/>
          <w:sz w:val="24"/>
          <w:szCs w:val="24"/>
        </w:rPr>
        <w:t xml:space="preserve">to make collaboration </w:t>
      </w:r>
      <w:r w:rsidR="00C40181" w:rsidRPr="00022111">
        <w:rPr>
          <w:rFonts w:ascii="Times New Roman" w:hAnsi="Times New Roman" w:cs="Times New Roman"/>
          <w:sz w:val="24"/>
          <w:szCs w:val="24"/>
        </w:rPr>
        <w:t>po</w:t>
      </w:r>
      <w:r w:rsidR="00022111" w:rsidRPr="00022111">
        <w:rPr>
          <w:rFonts w:ascii="Times New Roman" w:hAnsi="Times New Roman" w:cs="Times New Roman"/>
          <w:sz w:val="24"/>
          <w:szCs w:val="24"/>
        </w:rPr>
        <w:t>ssible</w:t>
      </w:r>
      <w:r w:rsidR="00022111">
        <w:rPr>
          <w:rFonts w:ascii="Times New Roman" w:hAnsi="Times New Roman" w:cs="Times New Roman"/>
          <w:sz w:val="24"/>
          <w:szCs w:val="24"/>
        </w:rPr>
        <w:t>.</w:t>
      </w:r>
    </w:p>
    <w:p w:rsidR="00562295" w:rsidRDefault="00562295" w:rsidP="000D71C7">
      <w:pPr>
        <w:rPr>
          <w:rFonts w:ascii="Times New Roman" w:hAnsi="Times New Roman" w:cs="Times New Roman"/>
          <w:sz w:val="24"/>
          <w:szCs w:val="24"/>
        </w:rPr>
      </w:pPr>
      <w:r>
        <w:rPr>
          <w:rFonts w:ascii="Times New Roman" w:hAnsi="Times New Roman" w:cs="Times New Roman"/>
          <w:sz w:val="24"/>
          <w:szCs w:val="24"/>
        </w:rPr>
        <w:t>The following extract from ‘Professional Capital’ perhaps sums this up:</w:t>
      </w:r>
    </w:p>
    <w:p w:rsidR="0016285D" w:rsidRPr="00562295" w:rsidRDefault="00562295" w:rsidP="00FA6889">
      <w:pPr>
        <w:ind w:left="720"/>
        <w:rPr>
          <w:rFonts w:ascii="Times New Roman" w:hAnsi="Times New Roman" w:cs="Times New Roman"/>
          <w:i/>
          <w:sz w:val="24"/>
          <w:szCs w:val="24"/>
        </w:rPr>
      </w:pPr>
      <w:r w:rsidRPr="00562295">
        <w:rPr>
          <w:rFonts w:ascii="Times New Roman" w:hAnsi="Times New Roman" w:cs="Times New Roman"/>
          <w:i/>
          <w:sz w:val="24"/>
          <w:szCs w:val="24"/>
        </w:rPr>
        <w:t xml:space="preserve">If someone doesn’t push PLCs, there is a worry that individually autonomous teachers may not get around to purposeful interaction. This push might not come from administrators if capacity in a school or a group of schools has been weak and teachers have little prior experience with professional collaboration. It might equally be teacher leaders who may have to push their administrators to give them time to collaborate on learning agendas about which they are more knowledgeable than their principals. </w:t>
      </w:r>
    </w:p>
    <w:p w:rsidR="00562295" w:rsidRDefault="00562295" w:rsidP="000D71C7">
      <w:pPr>
        <w:rPr>
          <w:rFonts w:ascii="Times New Roman" w:hAnsi="Times New Roman" w:cs="Times New Roman"/>
          <w:sz w:val="24"/>
          <w:szCs w:val="24"/>
        </w:rPr>
      </w:pPr>
      <w:r w:rsidRPr="00022111">
        <w:rPr>
          <w:rFonts w:ascii="Times New Roman" w:hAnsi="Times New Roman" w:cs="Times New Roman"/>
          <w:sz w:val="24"/>
          <w:szCs w:val="24"/>
        </w:rPr>
        <w:t>He also suggested that Administrators buil</w:t>
      </w:r>
      <w:r w:rsidR="00C40181" w:rsidRPr="00022111">
        <w:rPr>
          <w:rFonts w:ascii="Times New Roman" w:hAnsi="Times New Roman" w:cs="Times New Roman"/>
          <w:sz w:val="24"/>
          <w:szCs w:val="24"/>
        </w:rPr>
        <w:t>d in feedback and reflection. Rather</w:t>
      </w:r>
      <w:r w:rsidRPr="00022111">
        <w:rPr>
          <w:rFonts w:ascii="Times New Roman" w:hAnsi="Times New Roman" w:cs="Times New Roman"/>
          <w:sz w:val="24"/>
          <w:szCs w:val="24"/>
        </w:rPr>
        <w:t xml:space="preserve"> than </w:t>
      </w:r>
      <w:r w:rsidR="00C40181" w:rsidRPr="00022111">
        <w:rPr>
          <w:rFonts w:ascii="Times New Roman" w:hAnsi="Times New Roman" w:cs="Times New Roman"/>
          <w:sz w:val="24"/>
          <w:szCs w:val="24"/>
        </w:rPr>
        <w:t>administrators</w:t>
      </w:r>
      <w:r w:rsidRPr="00022111">
        <w:rPr>
          <w:rFonts w:ascii="Times New Roman" w:hAnsi="Times New Roman" w:cs="Times New Roman"/>
          <w:sz w:val="24"/>
          <w:szCs w:val="24"/>
        </w:rPr>
        <w:t xml:space="preserve"> </w:t>
      </w:r>
      <w:r w:rsidR="00412590" w:rsidRPr="00022111">
        <w:rPr>
          <w:rFonts w:ascii="Times New Roman" w:hAnsi="Times New Roman" w:cs="Times New Roman"/>
          <w:sz w:val="24"/>
          <w:szCs w:val="24"/>
        </w:rPr>
        <w:t>asking</w:t>
      </w:r>
      <w:r w:rsidR="00C40181" w:rsidRPr="00022111">
        <w:rPr>
          <w:rFonts w:ascii="Times New Roman" w:hAnsi="Times New Roman" w:cs="Times New Roman"/>
          <w:sz w:val="24"/>
          <w:szCs w:val="24"/>
        </w:rPr>
        <w:t xml:space="preserve"> ‘</w:t>
      </w:r>
      <w:proofErr w:type="gramStart"/>
      <w:r w:rsidRPr="00022111">
        <w:rPr>
          <w:rFonts w:ascii="Times New Roman" w:hAnsi="Times New Roman" w:cs="Times New Roman"/>
          <w:sz w:val="24"/>
          <w:szCs w:val="24"/>
        </w:rPr>
        <w:t>What</w:t>
      </w:r>
      <w:proofErr w:type="gramEnd"/>
      <w:r w:rsidR="00C40181" w:rsidRPr="00022111">
        <w:rPr>
          <w:rFonts w:ascii="Times New Roman" w:hAnsi="Times New Roman" w:cs="Times New Roman"/>
          <w:sz w:val="24"/>
          <w:szCs w:val="24"/>
        </w:rPr>
        <w:t xml:space="preserve"> did you do? </w:t>
      </w:r>
      <w:r w:rsidR="00022111">
        <w:rPr>
          <w:rFonts w:ascii="Times New Roman" w:hAnsi="Times New Roman" w:cs="Times New Roman"/>
          <w:sz w:val="24"/>
          <w:szCs w:val="24"/>
        </w:rPr>
        <w:t>(</w:t>
      </w:r>
      <w:proofErr w:type="gramStart"/>
      <w:r w:rsidR="00022111">
        <w:rPr>
          <w:rFonts w:ascii="Times New Roman" w:hAnsi="Times New Roman" w:cs="Times New Roman"/>
          <w:sz w:val="24"/>
          <w:szCs w:val="24"/>
        </w:rPr>
        <w:t>an</w:t>
      </w:r>
      <w:proofErr w:type="gramEnd"/>
      <w:r w:rsidR="00022111">
        <w:rPr>
          <w:rFonts w:ascii="Times New Roman" w:hAnsi="Times New Roman" w:cs="Times New Roman"/>
          <w:sz w:val="24"/>
          <w:szCs w:val="24"/>
        </w:rPr>
        <w:t xml:space="preserve"> approach </w:t>
      </w:r>
      <w:proofErr w:type="spellStart"/>
      <w:r w:rsidR="00022111">
        <w:rPr>
          <w:rFonts w:ascii="Times New Roman" w:hAnsi="Times New Roman" w:cs="Times New Roman"/>
          <w:sz w:val="24"/>
          <w:szCs w:val="24"/>
        </w:rPr>
        <w:t>wb</w:t>
      </w:r>
      <w:proofErr w:type="spellEnd"/>
      <w:r w:rsidR="00022111">
        <w:rPr>
          <w:rFonts w:ascii="Times New Roman" w:hAnsi="Times New Roman" w:cs="Times New Roman"/>
          <w:sz w:val="24"/>
          <w:szCs w:val="24"/>
        </w:rPr>
        <w:t>=</w:t>
      </w:r>
      <w:proofErr w:type="spellStart"/>
      <w:r w:rsidR="00022111">
        <w:rPr>
          <w:rFonts w:ascii="Times New Roman" w:hAnsi="Times New Roman" w:cs="Times New Roman"/>
          <w:sz w:val="24"/>
          <w:szCs w:val="24"/>
        </w:rPr>
        <w:t>hich</w:t>
      </w:r>
      <w:proofErr w:type="spellEnd"/>
      <w:r w:rsidR="00022111">
        <w:rPr>
          <w:rFonts w:ascii="Times New Roman" w:hAnsi="Times New Roman" w:cs="Times New Roman"/>
          <w:sz w:val="24"/>
          <w:szCs w:val="24"/>
        </w:rPr>
        <w:t xml:space="preserve"> may incur a negative react ion) </w:t>
      </w:r>
      <w:r w:rsidR="00C40181" w:rsidRPr="00022111">
        <w:rPr>
          <w:rFonts w:ascii="Times New Roman" w:hAnsi="Times New Roman" w:cs="Times New Roman"/>
          <w:sz w:val="24"/>
          <w:szCs w:val="24"/>
        </w:rPr>
        <w:t>‘</w:t>
      </w:r>
      <w:proofErr w:type="gramStart"/>
      <w:r w:rsidRPr="00022111">
        <w:rPr>
          <w:rFonts w:ascii="Times New Roman" w:hAnsi="Times New Roman" w:cs="Times New Roman"/>
          <w:sz w:val="24"/>
          <w:szCs w:val="24"/>
        </w:rPr>
        <w:t>the</w:t>
      </w:r>
      <w:proofErr w:type="gramEnd"/>
      <w:r w:rsidRPr="00022111">
        <w:rPr>
          <w:rFonts w:ascii="Times New Roman" w:hAnsi="Times New Roman" w:cs="Times New Roman"/>
          <w:sz w:val="24"/>
          <w:szCs w:val="24"/>
        </w:rPr>
        <w:t xml:space="preserve"> question </w:t>
      </w:r>
      <w:r w:rsidR="00412590" w:rsidRPr="00022111">
        <w:rPr>
          <w:rFonts w:ascii="Times New Roman" w:hAnsi="Times New Roman" w:cs="Times New Roman"/>
          <w:sz w:val="24"/>
          <w:szCs w:val="24"/>
        </w:rPr>
        <w:t>might</w:t>
      </w:r>
      <w:r w:rsidRPr="00022111">
        <w:rPr>
          <w:rFonts w:ascii="Times New Roman" w:hAnsi="Times New Roman" w:cs="Times New Roman"/>
          <w:sz w:val="24"/>
          <w:szCs w:val="24"/>
        </w:rPr>
        <w:t xml:space="preserve"> be posed as ‘S</w:t>
      </w:r>
      <w:r w:rsidR="00C40181" w:rsidRPr="00022111">
        <w:rPr>
          <w:rFonts w:ascii="Times New Roman" w:hAnsi="Times New Roman" w:cs="Times New Roman"/>
          <w:sz w:val="24"/>
          <w:szCs w:val="24"/>
        </w:rPr>
        <w:t>o</w:t>
      </w:r>
      <w:r w:rsidRPr="00022111">
        <w:rPr>
          <w:rFonts w:ascii="Times New Roman" w:hAnsi="Times New Roman" w:cs="Times New Roman"/>
          <w:sz w:val="24"/>
          <w:szCs w:val="24"/>
        </w:rPr>
        <w:t>, how are we doing?’</w:t>
      </w:r>
      <w:r w:rsidR="00877BD7" w:rsidRPr="00022111">
        <w:rPr>
          <w:rFonts w:ascii="Times New Roman" w:hAnsi="Times New Roman" w:cs="Times New Roman"/>
          <w:sz w:val="24"/>
          <w:szCs w:val="24"/>
        </w:rPr>
        <w:t xml:space="preserve"> w</w:t>
      </w:r>
      <w:r w:rsidR="00022111">
        <w:rPr>
          <w:rFonts w:ascii="Times New Roman" w:hAnsi="Times New Roman" w:cs="Times New Roman"/>
          <w:sz w:val="24"/>
          <w:szCs w:val="24"/>
        </w:rPr>
        <w:t>hich allows for a more equitably</w:t>
      </w:r>
      <w:r w:rsidR="00877BD7" w:rsidRPr="00022111">
        <w:rPr>
          <w:rFonts w:ascii="Times New Roman" w:hAnsi="Times New Roman" w:cs="Times New Roman"/>
          <w:sz w:val="24"/>
          <w:szCs w:val="24"/>
        </w:rPr>
        <w:t xml:space="preserve"> focus</w:t>
      </w:r>
      <w:r w:rsidR="00022111">
        <w:rPr>
          <w:rFonts w:ascii="Times New Roman" w:hAnsi="Times New Roman" w:cs="Times New Roman"/>
          <w:sz w:val="24"/>
          <w:szCs w:val="24"/>
        </w:rPr>
        <w:t xml:space="preserve">ed discussion </w:t>
      </w:r>
      <w:r w:rsidR="00877BD7" w:rsidRPr="00022111">
        <w:rPr>
          <w:rFonts w:ascii="Times New Roman" w:hAnsi="Times New Roman" w:cs="Times New Roman"/>
          <w:sz w:val="24"/>
          <w:szCs w:val="24"/>
        </w:rPr>
        <w:t xml:space="preserve"> and collective reflection rather than a push for accountability.</w:t>
      </w:r>
      <w:r w:rsidR="00412590">
        <w:rPr>
          <w:rFonts w:ascii="Times New Roman" w:hAnsi="Times New Roman" w:cs="Times New Roman"/>
          <w:sz w:val="24"/>
          <w:szCs w:val="24"/>
        </w:rPr>
        <w:t xml:space="preserve"> </w:t>
      </w:r>
    </w:p>
    <w:p w:rsidR="00877BD7" w:rsidRDefault="00877BD7" w:rsidP="000D71C7">
      <w:pPr>
        <w:rPr>
          <w:rFonts w:ascii="Times New Roman" w:hAnsi="Times New Roman" w:cs="Times New Roman"/>
          <w:sz w:val="24"/>
          <w:szCs w:val="24"/>
        </w:rPr>
      </w:pPr>
    </w:p>
    <w:p w:rsidR="00877BD7" w:rsidRPr="00877BD7" w:rsidRDefault="00877BD7" w:rsidP="000D71C7">
      <w:pPr>
        <w:rPr>
          <w:rFonts w:ascii="Times New Roman" w:hAnsi="Times New Roman" w:cs="Times New Roman"/>
          <w:b/>
          <w:sz w:val="24"/>
          <w:szCs w:val="24"/>
        </w:rPr>
      </w:pPr>
      <w:r w:rsidRPr="00877BD7">
        <w:rPr>
          <w:rFonts w:ascii="Times New Roman" w:hAnsi="Times New Roman" w:cs="Times New Roman"/>
          <w:b/>
          <w:sz w:val="24"/>
          <w:szCs w:val="24"/>
        </w:rPr>
        <w:t>Trust</w:t>
      </w:r>
      <w:r w:rsidR="00EE5005">
        <w:rPr>
          <w:rFonts w:ascii="Times New Roman" w:hAnsi="Times New Roman" w:cs="Times New Roman"/>
          <w:b/>
          <w:sz w:val="24"/>
          <w:szCs w:val="24"/>
        </w:rPr>
        <w:t xml:space="preserve"> and Challenge</w:t>
      </w:r>
    </w:p>
    <w:p w:rsidR="00412590" w:rsidRPr="00FA6889" w:rsidRDefault="00412590" w:rsidP="00FA6889">
      <w:pPr>
        <w:rPr>
          <w:rFonts w:ascii="Times New Roman" w:hAnsi="Times New Roman" w:cs="Times New Roman"/>
          <w:i/>
          <w:sz w:val="24"/>
          <w:szCs w:val="24"/>
        </w:rPr>
      </w:pPr>
      <w:r w:rsidRPr="00022111">
        <w:rPr>
          <w:rFonts w:ascii="Times New Roman" w:hAnsi="Times New Roman" w:cs="Times New Roman"/>
          <w:sz w:val="24"/>
          <w:szCs w:val="24"/>
        </w:rPr>
        <w:t>Andy</w:t>
      </w:r>
      <w:r w:rsidR="00877BD7" w:rsidRPr="00022111">
        <w:rPr>
          <w:rFonts w:ascii="Times New Roman" w:hAnsi="Times New Roman" w:cs="Times New Roman"/>
          <w:sz w:val="24"/>
          <w:szCs w:val="24"/>
        </w:rPr>
        <w:t xml:space="preserve"> argued</w:t>
      </w:r>
      <w:r w:rsidR="00877BD7">
        <w:rPr>
          <w:rFonts w:ascii="Times New Roman" w:hAnsi="Times New Roman" w:cs="Times New Roman"/>
          <w:sz w:val="24"/>
          <w:szCs w:val="24"/>
        </w:rPr>
        <w:t xml:space="preserve"> that trust was a key component in building collaboration for professional learning</w:t>
      </w:r>
      <w:r w:rsidR="00EE5005">
        <w:rPr>
          <w:rFonts w:ascii="Times New Roman" w:hAnsi="Times New Roman" w:cs="Times New Roman"/>
          <w:sz w:val="24"/>
          <w:szCs w:val="24"/>
        </w:rPr>
        <w:t>.  Ideally, as collaboration o</w:t>
      </w:r>
      <w:r>
        <w:rPr>
          <w:rFonts w:ascii="Times New Roman" w:hAnsi="Times New Roman" w:cs="Times New Roman"/>
          <w:sz w:val="24"/>
          <w:szCs w:val="24"/>
        </w:rPr>
        <w:t>ccurs, trust should be building.</w:t>
      </w:r>
      <w:r w:rsidR="00EE5005">
        <w:rPr>
          <w:rFonts w:ascii="Times New Roman" w:hAnsi="Times New Roman" w:cs="Times New Roman"/>
          <w:sz w:val="24"/>
          <w:szCs w:val="24"/>
        </w:rPr>
        <w:t xml:space="preserve"> </w:t>
      </w:r>
      <w:r>
        <w:rPr>
          <w:rFonts w:ascii="Times New Roman" w:hAnsi="Times New Roman" w:cs="Times New Roman"/>
          <w:sz w:val="24"/>
          <w:szCs w:val="24"/>
        </w:rPr>
        <w:t>Trust</w:t>
      </w:r>
      <w:r w:rsidR="00EE5005">
        <w:rPr>
          <w:rFonts w:ascii="Times New Roman" w:hAnsi="Times New Roman" w:cs="Times New Roman"/>
          <w:sz w:val="24"/>
          <w:szCs w:val="24"/>
        </w:rPr>
        <w:t xml:space="preserve"> is highly correlated to success and satisfaction in collaborative groups.  By </w:t>
      </w:r>
      <w:r w:rsidR="00EE5005" w:rsidRPr="00022111">
        <w:rPr>
          <w:rFonts w:ascii="Times New Roman" w:hAnsi="Times New Roman" w:cs="Times New Roman"/>
          <w:sz w:val="24"/>
          <w:szCs w:val="24"/>
        </w:rPr>
        <w:t>building trust</w:t>
      </w:r>
      <w:r w:rsidRPr="00022111">
        <w:rPr>
          <w:rFonts w:ascii="Times New Roman" w:hAnsi="Times New Roman" w:cs="Times New Roman"/>
          <w:sz w:val="24"/>
          <w:szCs w:val="24"/>
        </w:rPr>
        <w:t>,</w:t>
      </w:r>
      <w:r w:rsidR="00EE5005" w:rsidRPr="00022111">
        <w:rPr>
          <w:rFonts w:ascii="Times New Roman" w:hAnsi="Times New Roman" w:cs="Times New Roman"/>
          <w:sz w:val="24"/>
          <w:szCs w:val="24"/>
        </w:rPr>
        <w:t xml:space="preserve"> groups</w:t>
      </w:r>
      <w:r w:rsidR="00EE5005">
        <w:rPr>
          <w:rFonts w:ascii="Times New Roman" w:hAnsi="Times New Roman" w:cs="Times New Roman"/>
          <w:sz w:val="24"/>
          <w:szCs w:val="24"/>
        </w:rPr>
        <w:t xml:space="preserve"> also build and improve group or school cultures</w:t>
      </w:r>
      <w:r w:rsidR="00FA6889">
        <w:rPr>
          <w:rFonts w:ascii="Times New Roman" w:hAnsi="Times New Roman" w:cs="Times New Roman"/>
          <w:sz w:val="24"/>
          <w:szCs w:val="24"/>
        </w:rPr>
        <w:t>.</w:t>
      </w:r>
      <w:r w:rsidRPr="00FA6889">
        <w:rPr>
          <w:rFonts w:ascii="Times New Roman" w:hAnsi="Times New Roman" w:cs="Times New Roman"/>
          <w:i/>
          <w:sz w:val="24"/>
          <w:szCs w:val="24"/>
        </w:rPr>
        <w:t xml:space="preserve"> </w:t>
      </w:r>
    </w:p>
    <w:p w:rsidR="00EE5005" w:rsidRDefault="00412590" w:rsidP="000D71C7">
      <w:pPr>
        <w:rPr>
          <w:rFonts w:ascii="Times New Roman" w:hAnsi="Times New Roman" w:cs="Times New Roman"/>
          <w:sz w:val="24"/>
          <w:szCs w:val="24"/>
        </w:rPr>
      </w:pPr>
      <w:r>
        <w:rPr>
          <w:rFonts w:ascii="Times New Roman" w:hAnsi="Times New Roman" w:cs="Times New Roman"/>
          <w:sz w:val="24"/>
          <w:szCs w:val="24"/>
        </w:rPr>
        <w:t xml:space="preserve">With </w:t>
      </w:r>
      <w:r w:rsidRPr="00022111">
        <w:rPr>
          <w:rFonts w:ascii="Times New Roman" w:hAnsi="Times New Roman" w:cs="Times New Roman"/>
          <w:sz w:val="24"/>
          <w:szCs w:val="24"/>
        </w:rPr>
        <w:t>trust</w:t>
      </w:r>
      <w:r w:rsidR="00EE5005" w:rsidRPr="00022111">
        <w:rPr>
          <w:rFonts w:ascii="Times New Roman" w:hAnsi="Times New Roman" w:cs="Times New Roman"/>
          <w:sz w:val="24"/>
          <w:szCs w:val="24"/>
        </w:rPr>
        <w:t>,</w:t>
      </w:r>
      <w:r w:rsidR="00EE5005">
        <w:rPr>
          <w:rFonts w:ascii="Times New Roman" w:hAnsi="Times New Roman" w:cs="Times New Roman"/>
          <w:sz w:val="24"/>
          <w:szCs w:val="24"/>
        </w:rPr>
        <w:t xml:space="preserve"> members of collaborative learning groups can also challenge each others’ ideas – not to put down the proponent of an idea but to state other options and to explore other possibilities.  Collaboration does not mean people all agree – it </w:t>
      </w:r>
      <w:r w:rsidR="00EE5005" w:rsidRPr="00022111">
        <w:rPr>
          <w:rFonts w:ascii="Times New Roman" w:hAnsi="Times New Roman" w:cs="Times New Roman"/>
          <w:sz w:val="24"/>
          <w:szCs w:val="24"/>
        </w:rPr>
        <w:t xml:space="preserve">means </w:t>
      </w:r>
      <w:r w:rsidRPr="00022111">
        <w:rPr>
          <w:rFonts w:ascii="Times New Roman" w:hAnsi="Times New Roman" w:cs="Times New Roman"/>
          <w:sz w:val="24"/>
          <w:szCs w:val="24"/>
        </w:rPr>
        <w:t>people</w:t>
      </w:r>
      <w:r>
        <w:rPr>
          <w:rFonts w:ascii="Times New Roman" w:hAnsi="Times New Roman" w:cs="Times New Roman"/>
          <w:sz w:val="24"/>
          <w:szCs w:val="24"/>
        </w:rPr>
        <w:t xml:space="preserve"> </w:t>
      </w:r>
      <w:r w:rsidR="00EE5005">
        <w:rPr>
          <w:rFonts w:ascii="Times New Roman" w:hAnsi="Times New Roman" w:cs="Times New Roman"/>
          <w:sz w:val="24"/>
          <w:szCs w:val="24"/>
        </w:rPr>
        <w:t xml:space="preserve">have a space with some safety and some </w:t>
      </w:r>
      <w:r w:rsidR="00F7633B">
        <w:rPr>
          <w:rFonts w:ascii="Times New Roman" w:hAnsi="Times New Roman" w:cs="Times New Roman"/>
          <w:sz w:val="24"/>
          <w:szCs w:val="24"/>
        </w:rPr>
        <w:t>time</w:t>
      </w:r>
      <w:r w:rsidR="00EE5005">
        <w:rPr>
          <w:rFonts w:ascii="Times New Roman" w:hAnsi="Times New Roman" w:cs="Times New Roman"/>
          <w:sz w:val="24"/>
          <w:szCs w:val="24"/>
        </w:rPr>
        <w:t xml:space="preserve"> to consider different perspectives and to offer challenges to others while being able</w:t>
      </w:r>
      <w:r w:rsidR="00F7633B">
        <w:rPr>
          <w:rFonts w:ascii="Times New Roman" w:hAnsi="Times New Roman" w:cs="Times New Roman"/>
          <w:sz w:val="24"/>
          <w:szCs w:val="24"/>
        </w:rPr>
        <w:t xml:space="preserve"> to accept challenge from them</w:t>
      </w:r>
      <w:r w:rsidR="00EE5005">
        <w:rPr>
          <w:rFonts w:ascii="Times New Roman" w:hAnsi="Times New Roman" w:cs="Times New Roman"/>
          <w:sz w:val="24"/>
          <w:szCs w:val="24"/>
        </w:rPr>
        <w:t xml:space="preserve">.  </w:t>
      </w:r>
      <w:r w:rsidRPr="00022111">
        <w:rPr>
          <w:rFonts w:ascii="Times New Roman" w:hAnsi="Times New Roman" w:cs="Times New Roman"/>
          <w:sz w:val="24"/>
          <w:szCs w:val="24"/>
        </w:rPr>
        <w:t>Andy</w:t>
      </w:r>
      <w:r w:rsidR="00EE5005">
        <w:rPr>
          <w:rFonts w:ascii="Times New Roman" w:hAnsi="Times New Roman" w:cs="Times New Roman"/>
          <w:sz w:val="24"/>
          <w:szCs w:val="24"/>
        </w:rPr>
        <w:t xml:space="preserve"> suggested it was good to separate the critique from the critic – to focus on the ideas not the personality.  He also s</w:t>
      </w:r>
      <w:r w:rsidR="00F7633B">
        <w:rPr>
          <w:rFonts w:ascii="Times New Roman" w:hAnsi="Times New Roman" w:cs="Times New Roman"/>
          <w:sz w:val="24"/>
          <w:szCs w:val="24"/>
        </w:rPr>
        <w:t>aid</w:t>
      </w:r>
      <w:r w:rsidR="00EE5005">
        <w:rPr>
          <w:rFonts w:ascii="Times New Roman" w:hAnsi="Times New Roman" w:cs="Times New Roman"/>
          <w:sz w:val="24"/>
          <w:szCs w:val="24"/>
        </w:rPr>
        <w:t xml:space="preserve"> that sometimes it’s good for the cheerleader</w:t>
      </w:r>
      <w:r w:rsidR="00F7633B">
        <w:rPr>
          <w:rFonts w:ascii="Times New Roman" w:hAnsi="Times New Roman" w:cs="Times New Roman"/>
          <w:sz w:val="24"/>
          <w:szCs w:val="24"/>
        </w:rPr>
        <w:t xml:space="preserve"> to be</w:t>
      </w:r>
      <w:r w:rsidR="00EE5005">
        <w:rPr>
          <w:rFonts w:ascii="Times New Roman" w:hAnsi="Times New Roman" w:cs="Times New Roman"/>
          <w:sz w:val="24"/>
          <w:szCs w:val="24"/>
        </w:rPr>
        <w:t>come the cr</w:t>
      </w:r>
      <w:r w:rsidR="00F7633B">
        <w:rPr>
          <w:rFonts w:ascii="Times New Roman" w:hAnsi="Times New Roman" w:cs="Times New Roman"/>
          <w:sz w:val="24"/>
          <w:szCs w:val="24"/>
        </w:rPr>
        <w:t>i</w:t>
      </w:r>
      <w:r w:rsidR="00EE5005">
        <w:rPr>
          <w:rFonts w:ascii="Times New Roman" w:hAnsi="Times New Roman" w:cs="Times New Roman"/>
          <w:sz w:val="24"/>
          <w:szCs w:val="24"/>
        </w:rPr>
        <w:t>tic and the critic to become the cheerleader</w:t>
      </w:r>
      <w:r w:rsidR="00F7633B">
        <w:rPr>
          <w:rFonts w:ascii="Times New Roman" w:hAnsi="Times New Roman" w:cs="Times New Roman"/>
          <w:sz w:val="24"/>
          <w:szCs w:val="24"/>
        </w:rPr>
        <w:t>, providing an example of a teacher generally critical of innovations.  He was asked if he’d ‘take a look’ at ‘Assessment for Learning’ ideas, and when he realized the concept was not being introduced as a top-down initiative, he studied the concept an found he liked and championed it – a reversal of his usual role in the school.  This can redirect critical energy so that one usually sceptical teacher who champions an idea can offer a s form of ‘cognitive dissonance’ as others reconsider the unexpected change in roles.</w:t>
      </w:r>
    </w:p>
    <w:p w:rsidR="00B50A56" w:rsidRDefault="00B50A56">
      <w:pPr>
        <w:rPr>
          <w:rFonts w:ascii="Times New Roman" w:hAnsi="Times New Roman" w:cs="Times New Roman"/>
          <w:b/>
          <w:sz w:val="28"/>
          <w:szCs w:val="28"/>
        </w:rPr>
      </w:pPr>
      <w:r>
        <w:rPr>
          <w:rFonts w:ascii="Times New Roman" w:hAnsi="Times New Roman" w:cs="Times New Roman"/>
          <w:b/>
          <w:sz w:val="28"/>
          <w:szCs w:val="28"/>
        </w:rPr>
        <w:br w:type="page"/>
      </w:r>
    </w:p>
    <w:p w:rsidR="000D71C7" w:rsidRPr="000D71C7" w:rsidRDefault="000D71C7" w:rsidP="000D71C7">
      <w:pPr>
        <w:rPr>
          <w:rFonts w:ascii="Times New Roman" w:hAnsi="Times New Roman" w:cs="Times New Roman"/>
          <w:b/>
          <w:sz w:val="28"/>
          <w:szCs w:val="28"/>
        </w:rPr>
      </w:pPr>
      <w:r w:rsidRPr="000D71C7">
        <w:rPr>
          <w:rFonts w:ascii="Times New Roman" w:hAnsi="Times New Roman" w:cs="Times New Roman"/>
          <w:b/>
          <w:sz w:val="28"/>
          <w:szCs w:val="28"/>
        </w:rPr>
        <w:t>Accessing some of the literature on collaboration and Professional Learning Communities</w:t>
      </w:r>
    </w:p>
    <w:p w:rsidR="000D71C7" w:rsidRPr="000D71C7" w:rsidRDefault="000D71C7" w:rsidP="000D71C7">
      <w:pPr>
        <w:rPr>
          <w:rFonts w:ascii="Times New Roman" w:hAnsi="Times New Roman" w:cs="Times New Roman"/>
          <w:sz w:val="24"/>
          <w:szCs w:val="24"/>
        </w:rPr>
      </w:pPr>
      <w:r w:rsidRPr="000D71C7">
        <w:rPr>
          <w:rFonts w:ascii="Times New Roman" w:hAnsi="Times New Roman" w:cs="Times New Roman"/>
          <w:sz w:val="24"/>
          <w:szCs w:val="24"/>
        </w:rPr>
        <w:t xml:space="preserve">Accessing some literature gave us as a group the opportunity to explore some ideas about collaboration by some of the leading authors in the academic literature.  As an example, the following quotes </w:t>
      </w:r>
      <w:r w:rsidR="00A16660">
        <w:rPr>
          <w:rFonts w:ascii="Times New Roman" w:hAnsi="Times New Roman" w:cs="Times New Roman"/>
          <w:sz w:val="24"/>
          <w:szCs w:val="24"/>
        </w:rPr>
        <w:t xml:space="preserve">from Mitchell &amp; </w:t>
      </w:r>
      <w:proofErr w:type="spellStart"/>
      <w:r w:rsidR="00A16660">
        <w:rPr>
          <w:rFonts w:ascii="Times New Roman" w:hAnsi="Times New Roman" w:cs="Times New Roman"/>
          <w:sz w:val="24"/>
          <w:szCs w:val="24"/>
        </w:rPr>
        <w:t>Sackneys</w:t>
      </w:r>
      <w:proofErr w:type="spellEnd"/>
      <w:r w:rsidR="00A16660">
        <w:rPr>
          <w:rFonts w:ascii="Times New Roman" w:hAnsi="Times New Roman" w:cs="Times New Roman"/>
          <w:sz w:val="24"/>
          <w:szCs w:val="24"/>
        </w:rPr>
        <w:t xml:space="preserve">’ book </w:t>
      </w:r>
      <w:r w:rsidRPr="000D71C7">
        <w:rPr>
          <w:rFonts w:ascii="Times New Roman" w:hAnsi="Times New Roman" w:cs="Times New Roman"/>
          <w:sz w:val="24"/>
          <w:szCs w:val="24"/>
        </w:rPr>
        <w:t>enabled us to start a conversation about the role of school administrators in supporting collaboration:</w:t>
      </w:r>
    </w:p>
    <w:p w:rsidR="000D71C7" w:rsidRPr="000D71C7" w:rsidRDefault="000D71C7" w:rsidP="000D71C7">
      <w:pPr>
        <w:rPr>
          <w:rFonts w:ascii="Times New Roman" w:hAnsi="Times New Roman" w:cs="Times New Roman"/>
          <w:i/>
          <w:sz w:val="24"/>
          <w:szCs w:val="24"/>
        </w:rPr>
      </w:pPr>
      <w:r w:rsidRPr="000D71C7">
        <w:rPr>
          <w:rFonts w:ascii="Times New Roman" w:hAnsi="Times New Roman" w:cs="Times New Roman"/>
          <w:i/>
          <w:sz w:val="24"/>
          <w:szCs w:val="24"/>
        </w:rPr>
        <w:t>But principals can also support collaboration in other ways. They can, for example, facilitate open and responsive communication patterns, that enable information and ideas to flow freely around the school. They can also open spaces for teachers to begin talking to one another about matters consequence to them.</w:t>
      </w:r>
    </w:p>
    <w:p w:rsidR="000D71C7" w:rsidRDefault="000D71C7" w:rsidP="000D71C7">
      <w:pPr>
        <w:rPr>
          <w:rFonts w:ascii="Times New Roman" w:hAnsi="Times New Roman" w:cs="Times New Roman"/>
          <w:i/>
          <w:sz w:val="24"/>
          <w:szCs w:val="24"/>
        </w:rPr>
      </w:pPr>
      <w:r w:rsidRPr="000D71C7">
        <w:rPr>
          <w:rFonts w:ascii="Times New Roman" w:hAnsi="Times New Roman" w:cs="Times New Roman"/>
          <w:i/>
          <w:sz w:val="24"/>
          <w:szCs w:val="24"/>
        </w:rPr>
        <w:t>Many of these meetings, especially in low-capacity schools, have been too managed, controlled or directed by outside goals (or by administrators themselves) to hold any authentic meaning for the teachers.</w:t>
      </w:r>
      <w:r>
        <w:rPr>
          <w:rFonts w:ascii="Times New Roman" w:hAnsi="Times New Roman" w:cs="Times New Roman"/>
          <w:i/>
          <w:sz w:val="24"/>
          <w:szCs w:val="24"/>
        </w:rPr>
        <w:t xml:space="preserve">  </w:t>
      </w:r>
    </w:p>
    <w:p w:rsidR="000D71C7" w:rsidRPr="000D71C7" w:rsidRDefault="000D71C7" w:rsidP="000D71C7">
      <w:pPr>
        <w:rPr>
          <w:rFonts w:ascii="Times New Roman" w:hAnsi="Times New Roman" w:cs="Times New Roman"/>
          <w:b/>
          <w:i/>
          <w:sz w:val="24"/>
          <w:szCs w:val="24"/>
        </w:rPr>
      </w:pPr>
      <w:r w:rsidRPr="000D71C7">
        <w:rPr>
          <w:rFonts w:ascii="Times New Roman" w:hAnsi="Times New Roman" w:cs="Times New Roman"/>
          <w:b/>
        </w:rPr>
        <w:t xml:space="preserve">Coral Mitchell, Larry </w:t>
      </w:r>
      <w:proofErr w:type="spellStart"/>
      <w:r w:rsidRPr="000D71C7">
        <w:rPr>
          <w:rFonts w:ascii="Times New Roman" w:hAnsi="Times New Roman" w:cs="Times New Roman"/>
          <w:b/>
        </w:rPr>
        <w:t>Sackney</w:t>
      </w:r>
      <w:proofErr w:type="spellEnd"/>
      <w:r w:rsidRPr="000D71C7">
        <w:rPr>
          <w:rFonts w:ascii="Times New Roman" w:hAnsi="Times New Roman" w:cs="Times New Roman"/>
          <w:b/>
        </w:rPr>
        <w:t xml:space="preserve"> “</w:t>
      </w:r>
      <w:r w:rsidRPr="00A16660">
        <w:rPr>
          <w:rFonts w:ascii="Times New Roman" w:hAnsi="Times New Roman" w:cs="Times New Roman"/>
          <w:b/>
          <w:i/>
        </w:rPr>
        <w:t>Sustainable</w:t>
      </w:r>
      <w:r w:rsidRPr="000D71C7">
        <w:rPr>
          <w:rFonts w:ascii="Times New Roman" w:hAnsi="Times New Roman" w:cs="Times New Roman"/>
          <w:b/>
          <w:i/>
        </w:rPr>
        <w:t xml:space="preserve"> Improvement. Building Learning Communities that Endure”</w:t>
      </w:r>
    </w:p>
    <w:p w:rsidR="000D71C7" w:rsidRDefault="000D71C7" w:rsidP="000D71C7">
      <w:pPr>
        <w:rPr>
          <w:rFonts w:ascii="Times New Roman" w:hAnsi="Times New Roman" w:cs="Times New Roman"/>
          <w:sz w:val="24"/>
          <w:szCs w:val="24"/>
        </w:rPr>
      </w:pPr>
      <w:r w:rsidRPr="00200A3F">
        <w:rPr>
          <w:rFonts w:ascii="Times New Roman" w:hAnsi="Times New Roman" w:cs="Times New Roman"/>
          <w:sz w:val="24"/>
          <w:szCs w:val="24"/>
        </w:rPr>
        <w:t xml:space="preserve">Andy Hargreaves and Michael </w:t>
      </w:r>
      <w:proofErr w:type="spellStart"/>
      <w:r w:rsidRPr="00200A3F">
        <w:rPr>
          <w:rFonts w:ascii="Times New Roman" w:hAnsi="Times New Roman" w:cs="Times New Roman"/>
          <w:sz w:val="24"/>
          <w:szCs w:val="24"/>
        </w:rPr>
        <w:t>Fullan</w:t>
      </w:r>
      <w:proofErr w:type="spellEnd"/>
      <w:r>
        <w:rPr>
          <w:rFonts w:ascii="Times New Roman" w:hAnsi="Times New Roman" w:cs="Times New Roman"/>
          <w:sz w:val="24"/>
          <w:szCs w:val="24"/>
        </w:rPr>
        <w:t xml:space="preserve"> also discussed Administrator and leadership roles:</w:t>
      </w:r>
    </w:p>
    <w:p w:rsidR="000D71C7" w:rsidRPr="000D71C7" w:rsidRDefault="000D71C7" w:rsidP="000D71C7">
      <w:pPr>
        <w:rPr>
          <w:rFonts w:ascii="Times New Roman" w:hAnsi="Times New Roman" w:cs="Times New Roman"/>
          <w:i/>
          <w:sz w:val="24"/>
          <w:szCs w:val="24"/>
        </w:rPr>
      </w:pPr>
      <w:r w:rsidRPr="000D71C7">
        <w:rPr>
          <w:rFonts w:ascii="Times New Roman" w:hAnsi="Times New Roman" w:cs="Times New Roman"/>
          <w:i/>
          <w:sz w:val="24"/>
          <w:szCs w:val="24"/>
        </w:rPr>
        <w:t>Courageous leaders of PLCs are not bullying and self-congratulatory. They are humble and self-reflective. When push comes to shove, they know and are alert to when they have overstepped the mark and gone too far; they know when they need to remain committed but not push too heavily and too hard. As a wise principal we know once said to her principal colleagues, “don’t use your power just because you can!”</w:t>
      </w:r>
    </w:p>
    <w:p w:rsidR="000D71C7" w:rsidRPr="000D71C7" w:rsidRDefault="000D71C7" w:rsidP="000D71C7">
      <w:pPr>
        <w:rPr>
          <w:rFonts w:ascii="Times New Roman" w:hAnsi="Times New Roman" w:cs="Times New Roman"/>
          <w:i/>
          <w:sz w:val="24"/>
          <w:szCs w:val="24"/>
        </w:rPr>
      </w:pPr>
      <w:r w:rsidRPr="000D71C7">
        <w:rPr>
          <w:rFonts w:ascii="Times New Roman" w:hAnsi="Times New Roman" w:cs="Times New Roman"/>
          <w:i/>
          <w:sz w:val="24"/>
          <w:szCs w:val="24"/>
        </w:rPr>
        <w:t>Teachers are pulled into something they find energizing, that they are given time for, and that respects their collective (not individual) professional autonomy and discretion; yet they are also pushed to review or revise what has been more or less effective for them, and to acquire practices from other colleagues who may be doing some things better.</w:t>
      </w:r>
    </w:p>
    <w:p w:rsidR="000D71C7" w:rsidRPr="000D71C7" w:rsidRDefault="000D71C7" w:rsidP="000D71C7">
      <w:pPr>
        <w:rPr>
          <w:rFonts w:ascii="Times New Roman" w:hAnsi="Times New Roman" w:cs="Times New Roman"/>
          <w:b/>
        </w:rPr>
      </w:pPr>
      <w:r w:rsidRPr="000D71C7">
        <w:rPr>
          <w:rFonts w:ascii="Times New Roman" w:hAnsi="Times New Roman" w:cs="Times New Roman"/>
          <w:b/>
        </w:rPr>
        <w:t xml:space="preserve">Andy Hargreaves, Michael </w:t>
      </w:r>
      <w:proofErr w:type="spellStart"/>
      <w:r w:rsidRPr="000D71C7">
        <w:rPr>
          <w:rFonts w:ascii="Times New Roman" w:hAnsi="Times New Roman" w:cs="Times New Roman"/>
          <w:b/>
        </w:rPr>
        <w:t>Fullan</w:t>
      </w:r>
      <w:proofErr w:type="spellEnd"/>
      <w:r w:rsidRPr="000D71C7">
        <w:rPr>
          <w:rFonts w:ascii="Times New Roman" w:hAnsi="Times New Roman" w:cs="Times New Roman"/>
          <w:b/>
        </w:rPr>
        <w:t xml:space="preserve"> </w:t>
      </w:r>
      <w:r w:rsidRPr="000D71C7">
        <w:rPr>
          <w:rFonts w:ascii="Times New Roman" w:hAnsi="Times New Roman" w:cs="Times New Roman"/>
          <w:b/>
          <w:i/>
        </w:rPr>
        <w:t>“Professional Capital. Transforming Teaching in Every School</w:t>
      </w:r>
      <w:r w:rsidR="00F24E55">
        <w:rPr>
          <w:rFonts w:ascii="Times New Roman" w:hAnsi="Times New Roman" w:cs="Times New Roman"/>
          <w:b/>
          <w:i/>
        </w:rPr>
        <w:t xml:space="preserve"> (2012)</w:t>
      </w:r>
    </w:p>
    <w:p w:rsidR="000D71C7" w:rsidRPr="00A16660" w:rsidRDefault="000D71C7" w:rsidP="000D71C7">
      <w:pPr>
        <w:rPr>
          <w:rFonts w:ascii="Times New Roman" w:hAnsi="Times New Roman" w:cs="Times New Roman"/>
          <w:sz w:val="24"/>
          <w:szCs w:val="24"/>
        </w:rPr>
      </w:pPr>
      <w:r w:rsidRPr="00A16660">
        <w:rPr>
          <w:rFonts w:ascii="Times New Roman" w:hAnsi="Times New Roman" w:cs="Times New Roman"/>
          <w:sz w:val="24"/>
          <w:szCs w:val="24"/>
        </w:rPr>
        <w:t>Lieberman and Miller expanded on issues of congeniality versus collegiality which gave us the chance to think though those concepts and how they applied in our schools:</w:t>
      </w:r>
    </w:p>
    <w:p w:rsidR="000D71C7" w:rsidRPr="00A16660" w:rsidRDefault="000D71C7" w:rsidP="000D71C7">
      <w:pPr>
        <w:rPr>
          <w:rFonts w:ascii="Times New Roman" w:hAnsi="Times New Roman" w:cs="Times New Roman"/>
          <w:i/>
          <w:sz w:val="24"/>
          <w:szCs w:val="24"/>
        </w:rPr>
      </w:pPr>
      <w:r w:rsidRPr="00A16660">
        <w:rPr>
          <w:rFonts w:ascii="Times New Roman" w:hAnsi="Times New Roman" w:cs="Times New Roman"/>
          <w:i/>
          <w:sz w:val="24"/>
          <w:szCs w:val="24"/>
        </w:rPr>
        <w:t>As teachers make commitments to their professional learning communities, they simultaneously develop new ways of talking and thinking. They learn to move from congenial to collegial conversation and to take part in honest talk.</w:t>
      </w:r>
    </w:p>
    <w:p w:rsidR="000D71C7" w:rsidRPr="00A16660" w:rsidRDefault="000D71C7" w:rsidP="000D71C7">
      <w:pPr>
        <w:rPr>
          <w:rFonts w:ascii="Times New Roman" w:hAnsi="Times New Roman" w:cs="Times New Roman"/>
          <w:i/>
          <w:sz w:val="24"/>
          <w:szCs w:val="24"/>
        </w:rPr>
      </w:pPr>
      <w:r w:rsidRPr="00A16660">
        <w:rPr>
          <w:rFonts w:ascii="Times New Roman" w:hAnsi="Times New Roman" w:cs="Times New Roman"/>
          <w:i/>
          <w:sz w:val="24"/>
          <w:szCs w:val="24"/>
        </w:rPr>
        <w:t>Collegial cultures............develop bonds of trust among members that transcend congeniality. They provide forum for reflection and honest feedback, for challenge and disagreement, and for accepting responsibility without assigning blame. Collegial groups stand in marked contrast to traditional school cultures that value individualism, isolation and privacy.</w:t>
      </w:r>
    </w:p>
    <w:p w:rsidR="000D71C7" w:rsidRPr="00A16660" w:rsidRDefault="000D71C7" w:rsidP="000D71C7">
      <w:pPr>
        <w:rPr>
          <w:rFonts w:ascii="Times New Roman" w:hAnsi="Times New Roman" w:cs="Times New Roman"/>
          <w:i/>
          <w:sz w:val="24"/>
          <w:szCs w:val="24"/>
        </w:rPr>
      </w:pPr>
      <w:r w:rsidRPr="00A16660">
        <w:rPr>
          <w:rFonts w:ascii="Times New Roman" w:hAnsi="Times New Roman" w:cs="Times New Roman"/>
          <w:i/>
          <w:sz w:val="24"/>
          <w:szCs w:val="24"/>
        </w:rPr>
        <w:t>The capacity to engage in honest and disclosing talk cannot be underestimated in professional learning communities.</w:t>
      </w:r>
    </w:p>
    <w:p w:rsidR="000D71C7" w:rsidRPr="000D71C7" w:rsidRDefault="000D71C7" w:rsidP="000D71C7">
      <w:pPr>
        <w:rPr>
          <w:rFonts w:ascii="Times New Roman" w:hAnsi="Times New Roman" w:cs="Times New Roman"/>
          <w:b/>
          <w:i/>
        </w:rPr>
      </w:pPr>
      <w:r w:rsidRPr="000D71C7">
        <w:rPr>
          <w:rFonts w:ascii="Times New Roman" w:hAnsi="Times New Roman" w:cs="Times New Roman"/>
          <w:b/>
        </w:rPr>
        <w:t xml:space="preserve">Ann Lieberman, Lynne Miller </w:t>
      </w:r>
      <w:r w:rsidRPr="000D71C7">
        <w:rPr>
          <w:rFonts w:ascii="Times New Roman" w:hAnsi="Times New Roman" w:cs="Times New Roman"/>
          <w:b/>
          <w:i/>
        </w:rPr>
        <w:t>“</w:t>
      </w:r>
      <w:r w:rsidR="00F24E55">
        <w:rPr>
          <w:rFonts w:ascii="Times New Roman" w:hAnsi="Times New Roman" w:cs="Times New Roman"/>
          <w:b/>
          <w:i/>
        </w:rPr>
        <w:t>Teachers in Professional Communities: Improving teaching and Learning (2008)</w:t>
      </w:r>
    </w:p>
    <w:p w:rsidR="000D71C7" w:rsidRPr="00200A3F" w:rsidRDefault="00200A3F" w:rsidP="000D71C7">
      <w:pPr>
        <w:rPr>
          <w:rFonts w:ascii="Times New Roman" w:hAnsi="Times New Roman" w:cs="Times New Roman"/>
          <w:sz w:val="24"/>
          <w:szCs w:val="24"/>
        </w:rPr>
      </w:pPr>
      <w:r w:rsidRPr="00200A3F">
        <w:rPr>
          <w:rFonts w:ascii="Times New Roman" w:hAnsi="Times New Roman" w:cs="Times New Roman"/>
          <w:sz w:val="24"/>
          <w:szCs w:val="24"/>
        </w:rPr>
        <w:t xml:space="preserve">Betty </w:t>
      </w:r>
      <w:proofErr w:type="spellStart"/>
      <w:r w:rsidRPr="00200A3F">
        <w:rPr>
          <w:rFonts w:ascii="Times New Roman" w:hAnsi="Times New Roman" w:cs="Times New Roman"/>
          <w:sz w:val="24"/>
          <w:szCs w:val="24"/>
        </w:rPr>
        <w:t>Achinstein</w:t>
      </w:r>
      <w:proofErr w:type="spellEnd"/>
      <w:r w:rsidRPr="00200A3F">
        <w:rPr>
          <w:rFonts w:ascii="Times New Roman" w:hAnsi="Times New Roman" w:cs="Times New Roman"/>
          <w:sz w:val="24"/>
          <w:szCs w:val="24"/>
        </w:rPr>
        <w:t xml:space="preserve"> considered conflict a normal part of community and argued that those arguing for creating learning communities should not ignore conflict but consider how to deal with it:</w:t>
      </w:r>
    </w:p>
    <w:p w:rsidR="00200A3F" w:rsidRPr="00200A3F" w:rsidRDefault="00200A3F" w:rsidP="00200A3F">
      <w:pPr>
        <w:rPr>
          <w:rFonts w:ascii="Times New Roman" w:hAnsi="Times New Roman" w:cs="Times New Roman"/>
          <w:i/>
          <w:sz w:val="24"/>
          <w:szCs w:val="24"/>
        </w:rPr>
      </w:pPr>
      <w:r w:rsidRPr="00200A3F">
        <w:rPr>
          <w:rFonts w:ascii="Times New Roman" w:hAnsi="Times New Roman" w:cs="Times New Roman"/>
          <w:i/>
          <w:sz w:val="24"/>
          <w:szCs w:val="24"/>
        </w:rPr>
        <w:t>An understanding of conflict within community is thus crucial to practitioners’ and reformers’, and researchers’ understanding of how such communities form, cope and are sustained over time. It is a disservice to those engaged in fostering teacher professional communities to ignore the complexities they will encounter. These teachers need to move beyond the platitudes of “building community” and “respecting differences” to address the reality of the conflicts they face.</w:t>
      </w:r>
    </w:p>
    <w:p w:rsidR="00200A3F" w:rsidRPr="00200A3F" w:rsidRDefault="00200A3F" w:rsidP="00200A3F">
      <w:pPr>
        <w:rPr>
          <w:rFonts w:ascii="Times New Roman" w:hAnsi="Times New Roman" w:cs="Times New Roman"/>
          <w:i/>
          <w:sz w:val="24"/>
          <w:szCs w:val="24"/>
        </w:rPr>
      </w:pPr>
      <w:r w:rsidRPr="00200A3F">
        <w:rPr>
          <w:rFonts w:ascii="Times New Roman" w:hAnsi="Times New Roman" w:cs="Times New Roman"/>
          <w:i/>
          <w:sz w:val="24"/>
          <w:szCs w:val="24"/>
        </w:rPr>
        <w:t>What, then, is conflict? Conflict is both, a situation and an ongoing process in which views and behaviours diverge (or appear to diverge) or are perceived to be to some degree, incompatible.</w:t>
      </w:r>
    </w:p>
    <w:p w:rsidR="00200A3F" w:rsidRPr="00200A3F" w:rsidRDefault="00200A3F" w:rsidP="00200A3F">
      <w:pPr>
        <w:rPr>
          <w:rFonts w:ascii="Times New Roman" w:hAnsi="Times New Roman" w:cs="Times New Roman"/>
          <w:i/>
          <w:sz w:val="24"/>
          <w:szCs w:val="24"/>
        </w:rPr>
      </w:pPr>
      <w:r w:rsidRPr="00200A3F">
        <w:rPr>
          <w:rFonts w:ascii="Times New Roman" w:hAnsi="Times New Roman" w:cs="Times New Roman"/>
          <w:i/>
          <w:sz w:val="24"/>
          <w:szCs w:val="24"/>
        </w:rPr>
        <w:t>Conflict is also a process whereby individuals or groups come to sense that there is a difference, problem, or dilemma and thus begin to identify the nature of their differences of belief or action.</w:t>
      </w:r>
    </w:p>
    <w:p w:rsidR="00200A3F" w:rsidRPr="00A16660" w:rsidRDefault="00200A3F" w:rsidP="00200A3F">
      <w:pPr>
        <w:rPr>
          <w:rFonts w:ascii="Times New Roman" w:hAnsi="Times New Roman" w:cs="Times New Roman"/>
          <w:b/>
        </w:rPr>
      </w:pPr>
      <w:r w:rsidRPr="00A16660">
        <w:rPr>
          <w:rFonts w:ascii="Times New Roman" w:hAnsi="Times New Roman" w:cs="Times New Roman"/>
          <w:b/>
        </w:rPr>
        <w:t xml:space="preserve">Betty </w:t>
      </w:r>
      <w:proofErr w:type="spellStart"/>
      <w:r w:rsidRPr="00A16660">
        <w:rPr>
          <w:rFonts w:ascii="Times New Roman" w:hAnsi="Times New Roman" w:cs="Times New Roman"/>
          <w:b/>
        </w:rPr>
        <w:t>Achinstein</w:t>
      </w:r>
      <w:proofErr w:type="spellEnd"/>
      <w:r w:rsidRPr="00A16660">
        <w:rPr>
          <w:rFonts w:ascii="Times New Roman" w:hAnsi="Times New Roman" w:cs="Times New Roman"/>
          <w:b/>
        </w:rPr>
        <w:t xml:space="preserve"> ”</w:t>
      </w:r>
      <w:r w:rsidRPr="00A16660">
        <w:rPr>
          <w:rFonts w:ascii="Times New Roman" w:hAnsi="Times New Roman" w:cs="Times New Roman"/>
          <w:b/>
          <w:i/>
        </w:rPr>
        <w:t xml:space="preserve">Community. Diversity. </w:t>
      </w:r>
      <w:r w:rsidR="00A16660" w:rsidRPr="00A16660">
        <w:rPr>
          <w:rFonts w:ascii="Times New Roman" w:hAnsi="Times New Roman" w:cs="Times New Roman"/>
          <w:b/>
          <w:i/>
        </w:rPr>
        <w:t>A</w:t>
      </w:r>
      <w:r w:rsidR="00EE7A46" w:rsidRPr="00A16660">
        <w:rPr>
          <w:rFonts w:ascii="Times New Roman" w:hAnsi="Times New Roman" w:cs="Times New Roman"/>
          <w:b/>
          <w:i/>
        </w:rPr>
        <w:t>nd</w:t>
      </w:r>
      <w:r w:rsidR="00A16660" w:rsidRPr="00A16660">
        <w:rPr>
          <w:rFonts w:ascii="Times New Roman" w:hAnsi="Times New Roman" w:cs="Times New Roman"/>
          <w:b/>
          <w:i/>
        </w:rPr>
        <w:t xml:space="preserve"> </w:t>
      </w:r>
      <w:r w:rsidRPr="00A16660">
        <w:rPr>
          <w:rFonts w:ascii="Times New Roman" w:hAnsi="Times New Roman" w:cs="Times New Roman"/>
          <w:b/>
          <w:i/>
        </w:rPr>
        <w:t>Conflict Among Schoolteachers”</w:t>
      </w:r>
      <w:r w:rsidRPr="00A16660">
        <w:rPr>
          <w:rFonts w:ascii="Times New Roman" w:hAnsi="Times New Roman" w:cs="Times New Roman"/>
          <w:b/>
        </w:rPr>
        <w:t xml:space="preserve"> (2002)</w:t>
      </w:r>
    </w:p>
    <w:p w:rsidR="00200A3F" w:rsidRDefault="00EE7A46" w:rsidP="000D71C7">
      <w:pPr>
        <w:rPr>
          <w:rFonts w:ascii="Times New Roman" w:hAnsi="Times New Roman" w:cs="Times New Roman"/>
          <w:sz w:val="24"/>
          <w:szCs w:val="24"/>
        </w:rPr>
      </w:pPr>
      <w:r w:rsidRPr="00EE7A46">
        <w:rPr>
          <w:rFonts w:ascii="Times New Roman" w:hAnsi="Times New Roman" w:cs="Times New Roman"/>
          <w:sz w:val="24"/>
          <w:szCs w:val="24"/>
        </w:rPr>
        <w:t>These are just a few examples of how our Inquiry Group accessed articles that connected to their practice.</w:t>
      </w:r>
    </w:p>
    <w:p w:rsidR="00681B0A" w:rsidRPr="00077E43" w:rsidRDefault="00681B0A" w:rsidP="00077E43">
      <w:pPr>
        <w:pStyle w:val="NoSpacing"/>
        <w:rPr>
          <w:rFonts w:ascii="Times New Roman" w:hAnsi="Times New Roman" w:cs="Times New Roman"/>
          <w:b/>
          <w:sz w:val="24"/>
          <w:szCs w:val="24"/>
        </w:rPr>
      </w:pPr>
      <w:r w:rsidRPr="00077E43">
        <w:rPr>
          <w:rFonts w:ascii="Times New Roman" w:hAnsi="Times New Roman" w:cs="Times New Roman"/>
          <w:b/>
          <w:sz w:val="24"/>
          <w:szCs w:val="24"/>
        </w:rPr>
        <w:t>Where to next?</w:t>
      </w:r>
    </w:p>
    <w:p w:rsidR="00681B0A" w:rsidRPr="00077E43" w:rsidRDefault="00681B0A" w:rsidP="00077E43">
      <w:pPr>
        <w:pStyle w:val="NoSpacing"/>
        <w:rPr>
          <w:rFonts w:ascii="Times New Roman" w:hAnsi="Times New Roman" w:cs="Times New Roman"/>
          <w:sz w:val="24"/>
          <w:szCs w:val="24"/>
        </w:rPr>
      </w:pPr>
      <w:r w:rsidRPr="00077E43">
        <w:rPr>
          <w:rFonts w:ascii="Times New Roman" w:hAnsi="Times New Roman" w:cs="Times New Roman"/>
          <w:sz w:val="24"/>
          <w:szCs w:val="24"/>
        </w:rPr>
        <w:t>Our collaboration Inquiry Group encouraged reflection, discussion and action to build learning communities in a variety of schools.  We had no .cookie cutter’ model and we have no exact blueprint to share.  As we start to understand more about collaboration, we hope to continue our thinking and conversations with more educators in School District #20</w:t>
      </w:r>
      <w:r w:rsidR="00077E43" w:rsidRPr="00077E43">
        <w:rPr>
          <w:rFonts w:ascii="Times New Roman" w:hAnsi="Times New Roman" w:cs="Times New Roman"/>
          <w:sz w:val="24"/>
          <w:szCs w:val="24"/>
        </w:rPr>
        <w:t xml:space="preserve"> in the 2014/15 school year</w:t>
      </w:r>
      <w:r w:rsidRPr="00077E43">
        <w:rPr>
          <w:rFonts w:ascii="Times New Roman" w:hAnsi="Times New Roman" w:cs="Times New Roman"/>
          <w:sz w:val="24"/>
          <w:szCs w:val="24"/>
        </w:rPr>
        <w:t>.  This report is intended to share our thinking to date, and to ask whether others might like to join future explorations to build more collaborative learning cultures in the district’s schools</w:t>
      </w:r>
      <w:r w:rsidR="00077E43" w:rsidRPr="00077E43">
        <w:rPr>
          <w:rFonts w:ascii="Times New Roman" w:hAnsi="Times New Roman" w:cs="Times New Roman"/>
          <w:sz w:val="24"/>
          <w:szCs w:val="24"/>
        </w:rPr>
        <w:t xml:space="preserve">.  We also hope that this report will stimulate some discussion </w:t>
      </w:r>
      <w:r w:rsidR="00077E43">
        <w:rPr>
          <w:rFonts w:ascii="Times New Roman" w:hAnsi="Times New Roman" w:cs="Times New Roman"/>
          <w:sz w:val="24"/>
          <w:szCs w:val="24"/>
        </w:rPr>
        <w:t xml:space="preserve">about supporting collaboration for professional learning among all educators, </w:t>
      </w:r>
      <w:r w:rsidR="00077E43" w:rsidRPr="00077E43">
        <w:rPr>
          <w:rFonts w:ascii="Times New Roman" w:hAnsi="Times New Roman" w:cs="Times New Roman"/>
          <w:sz w:val="24"/>
          <w:szCs w:val="24"/>
        </w:rPr>
        <w:t xml:space="preserve">within the KCTU, </w:t>
      </w:r>
      <w:r w:rsidR="00077E43">
        <w:rPr>
          <w:rFonts w:ascii="Times New Roman" w:hAnsi="Times New Roman" w:cs="Times New Roman"/>
          <w:sz w:val="24"/>
          <w:szCs w:val="24"/>
        </w:rPr>
        <w:t xml:space="preserve">in </w:t>
      </w:r>
      <w:r w:rsidR="00077E43" w:rsidRPr="00077E43">
        <w:rPr>
          <w:rFonts w:ascii="Times New Roman" w:hAnsi="Times New Roman" w:cs="Times New Roman"/>
          <w:sz w:val="24"/>
          <w:szCs w:val="24"/>
        </w:rPr>
        <w:t xml:space="preserve">district management and </w:t>
      </w:r>
      <w:r w:rsidR="00077E43">
        <w:rPr>
          <w:rFonts w:ascii="Times New Roman" w:hAnsi="Times New Roman" w:cs="Times New Roman"/>
          <w:sz w:val="24"/>
          <w:szCs w:val="24"/>
        </w:rPr>
        <w:t xml:space="preserve">at </w:t>
      </w:r>
      <w:r w:rsidR="00077E43" w:rsidRPr="00077E43">
        <w:rPr>
          <w:rFonts w:ascii="Times New Roman" w:hAnsi="Times New Roman" w:cs="Times New Roman"/>
          <w:sz w:val="24"/>
          <w:szCs w:val="24"/>
        </w:rPr>
        <w:t>the Board of Trustees</w:t>
      </w:r>
      <w:r w:rsidR="00077E43">
        <w:rPr>
          <w:rFonts w:ascii="Times New Roman" w:hAnsi="Times New Roman" w:cs="Times New Roman"/>
          <w:sz w:val="24"/>
          <w:szCs w:val="24"/>
        </w:rPr>
        <w:t>.</w:t>
      </w:r>
      <w:r w:rsidR="00605B58" w:rsidRPr="00077E43">
        <w:rPr>
          <w:rFonts w:ascii="Times New Roman" w:hAnsi="Times New Roman" w:cs="Times New Roman"/>
          <w:sz w:val="24"/>
          <w:szCs w:val="24"/>
        </w:rPr>
        <w:t xml:space="preserve"> </w:t>
      </w:r>
    </w:p>
    <w:p w:rsidR="00077E43" w:rsidRDefault="00077E43" w:rsidP="00FB1983">
      <w:pPr>
        <w:pStyle w:val="NormalWeb"/>
        <w:spacing w:before="0" w:beforeAutospacing="0" w:after="0" w:afterAutospacing="0"/>
        <w:rPr>
          <w:b/>
          <w:bCs/>
          <w:color w:val="000000"/>
        </w:rPr>
      </w:pPr>
    </w:p>
    <w:p w:rsidR="00A16D5B" w:rsidRPr="008674DE" w:rsidRDefault="00A16D5B" w:rsidP="00FB1983">
      <w:pPr>
        <w:pStyle w:val="NormalWeb"/>
        <w:spacing w:before="0" w:beforeAutospacing="0" w:after="0" w:afterAutospacing="0"/>
        <w:rPr>
          <w:b/>
          <w:bCs/>
          <w:color w:val="000000"/>
          <w:sz w:val="28"/>
          <w:szCs w:val="28"/>
        </w:rPr>
      </w:pPr>
      <w:r w:rsidRPr="008674DE">
        <w:rPr>
          <w:b/>
          <w:bCs/>
          <w:color w:val="000000"/>
          <w:sz w:val="28"/>
          <w:szCs w:val="28"/>
        </w:rPr>
        <w:t>Appendix 1:  Participants</w:t>
      </w:r>
    </w:p>
    <w:p w:rsidR="00A16D5B" w:rsidRPr="00136CC2" w:rsidRDefault="00A16D5B" w:rsidP="00A16D5B">
      <w:pPr>
        <w:rPr>
          <w:rFonts w:ascii="Times New Roman" w:hAnsi="Times New Roman" w:cs="Times New Roman"/>
          <w:sz w:val="24"/>
          <w:szCs w:val="24"/>
        </w:rPr>
      </w:pPr>
    </w:p>
    <w:p w:rsidR="00A16D5B" w:rsidRPr="00136CC2" w:rsidRDefault="00A16D5B" w:rsidP="00A16D5B">
      <w:pPr>
        <w:spacing w:after="240"/>
        <w:rPr>
          <w:rFonts w:ascii="Times New Roman" w:eastAsia="Times New Roman" w:hAnsi="Times New Roman" w:cs="Times New Roman"/>
          <w:sz w:val="24"/>
          <w:szCs w:val="24"/>
        </w:rPr>
      </w:pPr>
      <w:r w:rsidRPr="00136CC2">
        <w:rPr>
          <w:rFonts w:ascii="Times New Roman" w:eastAsia="Times New Roman" w:hAnsi="Times New Roman" w:cs="Times New Roman"/>
          <w:sz w:val="24"/>
          <w:szCs w:val="24"/>
        </w:rPr>
        <w:t>Dave DeRosa - principal/Crowe Secondary</w:t>
      </w:r>
      <w:r w:rsidRPr="00136CC2">
        <w:rPr>
          <w:rFonts w:ascii="Times New Roman" w:eastAsia="Times New Roman" w:hAnsi="Times New Roman" w:cs="Times New Roman"/>
          <w:sz w:val="24"/>
          <w:szCs w:val="24"/>
        </w:rPr>
        <w:br/>
        <w:t>Fred Nock - teacher/Crowe Secondary</w:t>
      </w:r>
      <w:r w:rsidRPr="00136CC2">
        <w:rPr>
          <w:rFonts w:ascii="Times New Roman" w:eastAsia="Times New Roman" w:hAnsi="Times New Roman" w:cs="Times New Roman"/>
          <w:sz w:val="24"/>
          <w:szCs w:val="24"/>
        </w:rPr>
        <w:br/>
      </w:r>
      <w:r w:rsidRPr="00136CC2">
        <w:rPr>
          <w:rFonts w:ascii="Times New Roman" w:eastAsia="Times New Roman" w:hAnsi="Times New Roman" w:cs="Times New Roman"/>
          <w:sz w:val="24"/>
          <w:szCs w:val="24"/>
        </w:rPr>
        <w:br/>
        <w:t>Phil Power - teacher Kootenay Columbia Learning Centre</w:t>
      </w:r>
      <w:r w:rsidRPr="00136CC2">
        <w:rPr>
          <w:rFonts w:ascii="Times New Roman" w:eastAsia="Times New Roman" w:hAnsi="Times New Roman" w:cs="Times New Roman"/>
          <w:sz w:val="24"/>
          <w:szCs w:val="24"/>
        </w:rPr>
        <w:br/>
      </w:r>
      <w:r w:rsidRPr="00136CC2">
        <w:rPr>
          <w:rFonts w:ascii="Times New Roman" w:eastAsia="Times New Roman" w:hAnsi="Times New Roman" w:cs="Times New Roman"/>
          <w:sz w:val="24"/>
          <w:szCs w:val="24"/>
        </w:rPr>
        <w:br/>
        <w:t>Darlene Kilback - Student Support Teacher / Twin Rivers </w:t>
      </w:r>
      <w:r w:rsidRPr="00136CC2">
        <w:rPr>
          <w:rFonts w:ascii="Times New Roman" w:eastAsia="Times New Roman" w:hAnsi="Times New Roman" w:cs="Times New Roman"/>
          <w:sz w:val="24"/>
          <w:szCs w:val="24"/>
        </w:rPr>
        <w:br/>
        <w:t>Keri Russell - teacher/Twin Rivers</w:t>
      </w:r>
      <w:r w:rsidRPr="00136CC2">
        <w:rPr>
          <w:rFonts w:ascii="Times New Roman" w:eastAsia="Times New Roman" w:hAnsi="Times New Roman" w:cs="Times New Roman"/>
          <w:sz w:val="24"/>
          <w:szCs w:val="24"/>
        </w:rPr>
        <w:br/>
        <w:t>Doug Hickey -principal/Twin Rivers</w:t>
      </w:r>
      <w:r w:rsidRPr="00136CC2">
        <w:rPr>
          <w:rFonts w:ascii="Times New Roman" w:eastAsia="Times New Roman" w:hAnsi="Times New Roman" w:cs="Times New Roman"/>
          <w:sz w:val="24"/>
          <w:szCs w:val="24"/>
        </w:rPr>
        <w:br/>
      </w:r>
      <w:r w:rsidRPr="00136CC2">
        <w:rPr>
          <w:rFonts w:ascii="Times New Roman" w:eastAsia="Times New Roman" w:hAnsi="Times New Roman" w:cs="Times New Roman"/>
          <w:sz w:val="24"/>
          <w:szCs w:val="24"/>
        </w:rPr>
        <w:br/>
        <w:t>Kim McKinnon - teacher/</w:t>
      </w:r>
      <w:proofErr w:type="spellStart"/>
      <w:r w:rsidRPr="00022111">
        <w:rPr>
          <w:rFonts w:ascii="Times New Roman" w:eastAsia="Times New Roman" w:hAnsi="Times New Roman" w:cs="Times New Roman"/>
          <w:sz w:val="24"/>
          <w:szCs w:val="24"/>
        </w:rPr>
        <w:t>Rossland</w:t>
      </w:r>
      <w:proofErr w:type="spellEnd"/>
      <w:r w:rsidRPr="00022111">
        <w:rPr>
          <w:rFonts w:ascii="Times New Roman" w:eastAsia="Times New Roman" w:hAnsi="Times New Roman" w:cs="Times New Roman"/>
          <w:sz w:val="24"/>
          <w:szCs w:val="24"/>
        </w:rPr>
        <w:t xml:space="preserve"> </w:t>
      </w:r>
      <w:r w:rsidR="001D1F91" w:rsidRPr="00022111">
        <w:rPr>
          <w:rFonts w:ascii="Times New Roman" w:eastAsia="Times New Roman" w:hAnsi="Times New Roman" w:cs="Times New Roman"/>
          <w:sz w:val="24"/>
          <w:szCs w:val="24"/>
        </w:rPr>
        <w:t>Summit Scho</w:t>
      </w:r>
      <w:r w:rsidRPr="00022111">
        <w:rPr>
          <w:rFonts w:ascii="Times New Roman" w:eastAsia="Times New Roman" w:hAnsi="Times New Roman" w:cs="Times New Roman"/>
          <w:sz w:val="24"/>
          <w:szCs w:val="24"/>
        </w:rPr>
        <w:t>ol</w:t>
      </w:r>
      <w:r w:rsidRPr="00136CC2">
        <w:rPr>
          <w:rFonts w:ascii="Times New Roman" w:eastAsia="Times New Roman" w:hAnsi="Times New Roman" w:cs="Times New Roman"/>
          <w:sz w:val="24"/>
          <w:szCs w:val="24"/>
        </w:rPr>
        <w:br/>
        <w:t>Carolyn Catalano - vice principal/</w:t>
      </w:r>
      <w:proofErr w:type="spellStart"/>
      <w:r w:rsidRPr="00022111">
        <w:rPr>
          <w:rFonts w:ascii="Times New Roman" w:eastAsia="Times New Roman" w:hAnsi="Times New Roman" w:cs="Times New Roman"/>
          <w:sz w:val="24"/>
          <w:szCs w:val="24"/>
        </w:rPr>
        <w:t>Rossland</w:t>
      </w:r>
      <w:proofErr w:type="spellEnd"/>
      <w:r w:rsidRPr="00022111">
        <w:rPr>
          <w:rFonts w:ascii="Times New Roman" w:eastAsia="Times New Roman" w:hAnsi="Times New Roman" w:cs="Times New Roman"/>
          <w:sz w:val="24"/>
          <w:szCs w:val="24"/>
        </w:rPr>
        <w:t xml:space="preserve"> </w:t>
      </w:r>
      <w:r w:rsidR="001D1F91" w:rsidRPr="00022111">
        <w:rPr>
          <w:rFonts w:ascii="Times New Roman" w:eastAsia="Times New Roman" w:hAnsi="Times New Roman" w:cs="Times New Roman"/>
          <w:sz w:val="24"/>
          <w:szCs w:val="24"/>
        </w:rPr>
        <w:t xml:space="preserve">Summit </w:t>
      </w:r>
      <w:r w:rsidRPr="00022111">
        <w:rPr>
          <w:rFonts w:ascii="Times New Roman" w:eastAsia="Times New Roman" w:hAnsi="Times New Roman" w:cs="Times New Roman"/>
          <w:sz w:val="24"/>
          <w:szCs w:val="24"/>
        </w:rPr>
        <w:t>School</w:t>
      </w:r>
      <w:r w:rsidRPr="00136CC2">
        <w:rPr>
          <w:rFonts w:ascii="Times New Roman" w:eastAsia="Times New Roman" w:hAnsi="Times New Roman" w:cs="Times New Roman"/>
          <w:sz w:val="24"/>
          <w:szCs w:val="24"/>
        </w:rPr>
        <w:br/>
      </w:r>
      <w:r w:rsidRPr="00136CC2">
        <w:rPr>
          <w:rFonts w:ascii="Times New Roman" w:eastAsia="Times New Roman" w:hAnsi="Times New Roman" w:cs="Times New Roman"/>
          <w:sz w:val="24"/>
          <w:szCs w:val="24"/>
        </w:rPr>
        <w:br/>
      </w:r>
      <w:r w:rsidRPr="00022111">
        <w:rPr>
          <w:rFonts w:ascii="Times New Roman" w:eastAsia="Times New Roman" w:hAnsi="Times New Roman" w:cs="Times New Roman"/>
          <w:sz w:val="24"/>
          <w:szCs w:val="24"/>
        </w:rPr>
        <w:t xml:space="preserve">Jane Jewitt-teacher/ </w:t>
      </w:r>
      <w:proofErr w:type="spellStart"/>
      <w:r w:rsidRPr="00022111">
        <w:rPr>
          <w:rFonts w:ascii="Times New Roman" w:eastAsia="Times New Roman" w:hAnsi="Times New Roman" w:cs="Times New Roman"/>
          <w:sz w:val="24"/>
          <w:szCs w:val="24"/>
        </w:rPr>
        <w:t>Glenmerry</w:t>
      </w:r>
      <w:proofErr w:type="spellEnd"/>
      <w:r w:rsidRPr="00022111">
        <w:rPr>
          <w:rFonts w:ascii="Times New Roman" w:eastAsia="Times New Roman" w:hAnsi="Times New Roman" w:cs="Times New Roman"/>
          <w:sz w:val="24"/>
          <w:szCs w:val="24"/>
        </w:rPr>
        <w:t xml:space="preserve"> Elementary</w:t>
      </w:r>
      <w:r w:rsidR="001D1F91">
        <w:rPr>
          <w:rFonts w:ascii="Times New Roman" w:eastAsia="Times New Roman" w:hAnsi="Times New Roman" w:cs="Times New Roman"/>
          <w:sz w:val="24"/>
          <w:szCs w:val="24"/>
        </w:rPr>
        <w:t xml:space="preserve"> - withdrawn</w:t>
      </w:r>
      <w:r w:rsidRPr="00136CC2">
        <w:rPr>
          <w:rFonts w:ascii="Times New Roman" w:eastAsia="Times New Roman" w:hAnsi="Times New Roman" w:cs="Times New Roman"/>
          <w:sz w:val="24"/>
          <w:szCs w:val="24"/>
        </w:rPr>
        <w:br/>
      </w:r>
      <w:r w:rsidRPr="00136CC2">
        <w:rPr>
          <w:rFonts w:ascii="Times New Roman" w:eastAsia="Times New Roman" w:hAnsi="Times New Roman" w:cs="Times New Roman"/>
          <w:sz w:val="24"/>
          <w:szCs w:val="24"/>
        </w:rPr>
        <w:br/>
        <w:t>Stephanie Mervyn - teacher/Stanley Humphries Secondary</w:t>
      </w:r>
      <w:r w:rsidRPr="00136CC2">
        <w:rPr>
          <w:rFonts w:ascii="Times New Roman" w:eastAsia="Times New Roman" w:hAnsi="Times New Roman" w:cs="Times New Roman"/>
          <w:sz w:val="24"/>
          <w:szCs w:val="24"/>
        </w:rPr>
        <w:br/>
        <w:t>Patrick Kinghorn - vice principal/Stanley Humphries Secondary</w:t>
      </w:r>
      <w:r w:rsidRPr="00136CC2">
        <w:rPr>
          <w:rFonts w:ascii="Times New Roman" w:eastAsia="Times New Roman" w:hAnsi="Times New Roman" w:cs="Times New Roman"/>
          <w:sz w:val="24"/>
          <w:szCs w:val="24"/>
        </w:rPr>
        <w:br/>
      </w:r>
      <w:r w:rsidRPr="00136CC2">
        <w:rPr>
          <w:rFonts w:ascii="Times New Roman" w:eastAsia="Times New Roman" w:hAnsi="Times New Roman" w:cs="Times New Roman"/>
          <w:sz w:val="24"/>
          <w:szCs w:val="24"/>
        </w:rPr>
        <w:br/>
        <w:t>Leanne McKenzie - principal/Robson Community</w:t>
      </w:r>
      <w:r w:rsidR="001D1F91">
        <w:rPr>
          <w:rFonts w:ascii="Times New Roman" w:eastAsia="Times New Roman" w:hAnsi="Times New Roman" w:cs="Times New Roman"/>
          <w:sz w:val="24"/>
          <w:szCs w:val="24"/>
        </w:rPr>
        <w:t xml:space="preserve"> </w:t>
      </w:r>
      <w:r w:rsidR="001D1F91" w:rsidRPr="00022111">
        <w:rPr>
          <w:rFonts w:ascii="Times New Roman" w:eastAsia="Times New Roman" w:hAnsi="Times New Roman" w:cs="Times New Roman"/>
          <w:sz w:val="24"/>
          <w:szCs w:val="24"/>
        </w:rPr>
        <w:t>School</w:t>
      </w:r>
    </w:p>
    <w:p w:rsidR="00A16D5B" w:rsidRPr="00136CC2" w:rsidRDefault="00A16D5B" w:rsidP="00A16D5B">
      <w:pPr>
        <w:rPr>
          <w:rFonts w:ascii="Times New Roman" w:eastAsia="Times New Roman" w:hAnsi="Times New Roman" w:cs="Times New Roman"/>
          <w:sz w:val="24"/>
          <w:szCs w:val="24"/>
        </w:rPr>
      </w:pPr>
      <w:r w:rsidRPr="00136CC2">
        <w:rPr>
          <w:rFonts w:ascii="Times New Roman" w:eastAsia="Times New Roman" w:hAnsi="Times New Roman" w:cs="Times New Roman"/>
          <w:sz w:val="24"/>
          <w:szCs w:val="24"/>
        </w:rPr>
        <w:t xml:space="preserve">Denise Flick </w:t>
      </w:r>
      <w:r w:rsidR="001D1F91">
        <w:rPr>
          <w:rFonts w:ascii="Times New Roman" w:eastAsia="Times New Roman" w:hAnsi="Times New Roman" w:cs="Times New Roman"/>
          <w:sz w:val="24"/>
          <w:szCs w:val="24"/>
        </w:rPr>
        <w:t>–</w:t>
      </w:r>
      <w:r w:rsidRPr="00136CC2">
        <w:rPr>
          <w:rFonts w:ascii="Times New Roman" w:eastAsia="Times New Roman" w:hAnsi="Times New Roman" w:cs="Times New Roman"/>
          <w:sz w:val="24"/>
          <w:szCs w:val="24"/>
        </w:rPr>
        <w:t xml:space="preserve"> </w:t>
      </w:r>
      <w:r w:rsidR="001D1F91" w:rsidRPr="00022111">
        <w:rPr>
          <w:rFonts w:ascii="Times New Roman" w:eastAsia="Times New Roman" w:hAnsi="Times New Roman" w:cs="Times New Roman"/>
          <w:sz w:val="24"/>
          <w:szCs w:val="24"/>
        </w:rPr>
        <w:t>District</w:t>
      </w:r>
      <w:r w:rsidR="001D1F91">
        <w:rPr>
          <w:rFonts w:ascii="Times New Roman" w:eastAsia="Times New Roman" w:hAnsi="Times New Roman" w:cs="Times New Roman"/>
          <w:sz w:val="24"/>
          <w:szCs w:val="24"/>
        </w:rPr>
        <w:t xml:space="preserve"> </w:t>
      </w:r>
      <w:r w:rsidRPr="00136CC2">
        <w:rPr>
          <w:rFonts w:ascii="Times New Roman" w:eastAsia="Times New Roman" w:hAnsi="Times New Roman" w:cs="Times New Roman"/>
          <w:sz w:val="24"/>
          <w:szCs w:val="24"/>
        </w:rPr>
        <w:t>Learning Coordinator</w:t>
      </w:r>
      <w:r w:rsidRPr="00136CC2">
        <w:rPr>
          <w:rFonts w:ascii="Times New Roman" w:eastAsia="Times New Roman" w:hAnsi="Times New Roman" w:cs="Times New Roman"/>
          <w:sz w:val="24"/>
          <w:szCs w:val="24"/>
        </w:rPr>
        <w:br/>
        <w:t>Deb</w:t>
      </w:r>
      <w:r w:rsidR="005E07DF">
        <w:rPr>
          <w:rFonts w:ascii="Times New Roman" w:eastAsia="Times New Roman" w:hAnsi="Times New Roman" w:cs="Times New Roman"/>
          <w:sz w:val="24"/>
          <w:szCs w:val="24"/>
        </w:rPr>
        <w:t>o</w:t>
      </w:r>
      <w:r w:rsidRPr="00136CC2">
        <w:rPr>
          <w:rFonts w:ascii="Times New Roman" w:eastAsia="Times New Roman" w:hAnsi="Times New Roman" w:cs="Times New Roman"/>
          <w:sz w:val="24"/>
          <w:szCs w:val="24"/>
        </w:rPr>
        <w:t xml:space="preserve">rah Korn - teacher/facilitator/Fruitvale Elementary </w:t>
      </w:r>
    </w:p>
    <w:p w:rsidR="00681B0A" w:rsidRDefault="001D1F91" w:rsidP="00A16D5B">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Charlie </w:t>
      </w:r>
      <w:r w:rsidRPr="00022111">
        <w:rPr>
          <w:rFonts w:ascii="Times New Roman" w:eastAsia="Times New Roman" w:hAnsi="Times New Roman" w:cs="Times New Roman"/>
          <w:sz w:val="24"/>
          <w:szCs w:val="24"/>
        </w:rPr>
        <w:t xml:space="preserve">Naylor - </w:t>
      </w:r>
      <w:r w:rsidR="00A16D5B" w:rsidRPr="00022111">
        <w:rPr>
          <w:rFonts w:ascii="Times New Roman" w:eastAsia="Times New Roman" w:hAnsi="Times New Roman" w:cs="Times New Roman"/>
          <w:sz w:val="24"/>
          <w:szCs w:val="24"/>
        </w:rPr>
        <w:t>BCTF</w:t>
      </w:r>
      <w:r w:rsidR="00A16D5B" w:rsidRPr="00136CC2">
        <w:rPr>
          <w:rFonts w:ascii="Times New Roman" w:eastAsia="Times New Roman" w:hAnsi="Times New Roman" w:cs="Times New Roman"/>
          <w:sz w:val="24"/>
          <w:szCs w:val="24"/>
        </w:rPr>
        <w:t xml:space="preserve"> Research facilitator</w:t>
      </w:r>
    </w:p>
    <w:p w:rsidR="00681B0A" w:rsidRPr="00681B0A" w:rsidRDefault="00681B0A" w:rsidP="00A16D5B">
      <w:pPr>
        <w:rPr>
          <w:rFonts w:ascii="Times New Roman" w:eastAsia="Times New Roman" w:hAnsi="Times New Roman" w:cs="Times New Roman"/>
          <w:b/>
          <w:sz w:val="24"/>
          <w:szCs w:val="24"/>
        </w:rPr>
      </w:pPr>
      <w:r w:rsidRPr="00681B0A">
        <w:rPr>
          <w:rFonts w:ascii="Times New Roman" w:eastAsia="Times New Roman" w:hAnsi="Times New Roman" w:cs="Times New Roman"/>
          <w:b/>
          <w:sz w:val="24"/>
          <w:szCs w:val="24"/>
        </w:rPr>
        <w:t xml:space="preserve">To contact the facilitators: </w:t>
      </w:r>
    </w:p>
    <w:p w:rsidR="00681B0A" w:rsidRDefault="00681B0A" w:rsidP="00A16D5B">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Charlie Naylor: </w:t>
      </w:r>
      <w:hyperlink r:id="rId28" w:history="1">
        <w:r w:rsidRPr="00391FFB">
          <w:rPr>
            <w:rStyle w:val="Hyperlink"/>
            <w:rFonts w:ascii="Times New Roman" w:eastAsia="Times New Roman" w:hAnsi="Times New Roman" w:cs="Times New Roman"/>
            <w:sz w:val="24"/>
            <w:szCs w:val="24"/>
          </w:rPr>
          <w:t>cnaylor@bctf.ca</w:t>
        </w:r>
      </w:hyperlink>
    </w:p>
    <w:p w:rsidR="00681B0A" w:rsidRDefault="00681B0A" w:rsidP="00A16D5B">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Deborah Korn: </w:t>
      </w:r>
      <w:hyperlink r:id="rId29" w:history="1">
        <w:r w:rsidRPr="00391FFB">
          <w:rPr>
            <w:rStyle w:val="Hyperlink"/>
            <w:rFonts w:ascii="Times New Roman" w:eastAsia="Times New Roman" w:hAnsi="Times New Roman" w:cs="Times New Roman"/>
            <w:sz w:val="24"/>
            <w:szCs w:val="24"/>
          </w:rPr>
          <w:t>dkorn@sd20.bc.ca</w:t>
        </w:r>
      </w:hyperlink>
    </w:p>
    <w:p w:rsidR="00C16A90" w:rsidRDefault="00A16D5B" w:rsidP="00A16D5B">
      <w:pPr>
        <w:rPr>
          <w:rFonts w:ascii="Times New Roman" w:hAnsi="Times New Roman" w:cs="Times New Roman"/>
          <w:sz w:val="24"/>
          <w:szCs w:val="24"/>
        </w:rPr>
      </w:pPr>
      <w:r w:rsidRPr="00136CC2">
        <w:rPr>
          <w:rFonts w:ascii="Times New Roman" w:eastAsia="Times New Roman" w:hAnsi="Times New Roman" w:cs="Times New Roman"/>
          <w:sz w:val="24"/>
          <w:szCs w:val="24"/>
        </w:rPr>
        <w:br/>
      </w:r>
    </w:p>
    <w:p w:rsidR="00C16A90" w:rsidRDefault="00C16A90">
      <w:pPr>
        <w:rPr>
          <w:rFonts w:ascii="Times New Roman" w:hAnsi="Times New Roman" w:cs="Times New Roman"/>
          <w:sz w:val="24"/>
          <w:szCs w:val="24"/>
        </w:rPr>
      </w:pPr>
      <w:r>
        <w:rPr>
          <w:rFonts w:ascii="Times New Roman" w:hAnsi="Times New Roman" w:cs="Times New Roman"/>
          <w:sz w:val="24"/>
          <w:szCs w:val="24"/>
        </w:rPr>
        <w:br w:type="page"/>
      </w:r>
    </w:p>
    <w:p w:rsidR="00A16D5B" w:rsidRPr="00C16A90" w:rsidRDefault="00226181" w:rsidP="00A16D5B">
      <w:pPr>
        <w:rPr>
          <w:rFonts w:ascii="Times New Roman" w:hAnsi="Times New Roman" w:cs="Times New Roman"/>
          <w:b/>
          <w:sz w:val="28"/>
          <w:szCs w:val="28"/>
        </w:rPr>
      </w:pPr>
      <w:r>
        <w:rPr>
          <w:rFonts w:ascii="Times New Roman" w:hAnsi="Times New Roman" w:cs="Times New Roman"/>
          <w:b/>
          <w:sz w:val="28"/>
          <w:szCs w:val="28"/>
        </w:rPr>
        <w:t>Appendix 2: Agenda example</w:t>
      </w:r>
    </w:p>
    <w:p w:rsidR="00EE59DF" w:rsidRPr="0057766A" w:rsidRDefault="00EE59DF" w:rsidP="00EE59DF">
      <w:pPr>
        <w:jc w:val="center"/>
        <w:rPr>
          <w:b/>
          <w:sz w:val="28"/>
          <w:szCs w:val="28"/>
        </w:rPr>
      </w:pPr>
      <w:r w:rsidRPr="0057766A">
        <w:rPr>
          <w:b/>
          <w:sz w:val="28"/>
          <w:szCs w:val="28"/>
        </w:rPr>
        <w:t>Kootenay-Columbia Teacher Inquiry Group,</w:t>
      </w:r>
    </w:p>
    <w:p w:rsidR="00EE59DF" w:rsidRPr="0057766A" w:rsidRDefault="00EE59DF" w:rsidP="00EE59DF">
      <w:pPr>
        <w:jc w:val="center"/>
        <w:rPr>
          <w:b/>
          <w:sz w:val="28"/>
          <w:szCs w:val="28"/>
        </w:rPr>
      </w:pPr>
      <w:r w:rsidRPr="0057766A">
        <w:rPr>
          <w:b/>
          <w:sz w:val="28"/>
          <w:szCs w:val="28"/>
        </w:rPr>
        <w:t>Session 3, Friday February 21,</w:t>
      </w:r>
      <w:r w:rsidR="00F7612B">
        <w:rPr>
          <w:b/>
          <w:sz w:val="28"/>
          <w:szCs w:val="28"/>
        </w:rPr>
        <w:t xml:space="preserve"> 2014</w:t>
      </w:r>
      <w:r w:rsidR="001D1F91">
        <w:rPr>
          <w:b/>
          <w:sz w:val="28"/>
          <w:szCs w:val="28"/>
        </w:rPr>
        <w:t xml:space="preserve"> 8.30a.m</w:t>
      </w:r>
      <w:proofErr w:type="gramStart"/>
      <w:r w:rsidR="001D1F91">
        <w:rPr>
          <w:b/>
          <w:sz w:val="28"/>
          <w:szCs w:val="28"/>
        </w:rPr>
        <w:t>.-</w:t>
      </w:r>
      <w:proofErr w:type="gramEnd"/>
      <w:r w:rsidRPr="0057766A">
        <w:rPr>
          <w:b/>
          <w:sz w:val="28"/>
          <w:szCs w:val="28"/>
        </w:rPr>
        <w:t>2.30 p.m.</w:t>
      </w:r>
    </w:p>
    <w:p w:rsidR="00EE59DF" w:rsidRDefault="00EE59DF" w:rsidP="00EE59DF">
      <w:pPr>
        <w:rPr>
          <w:sz w:val="24"/>
          <w:szCs w:val="24"/>
        </w:rPr>
      </w:pPr>
    </w:p>
    <w:p w:rsidR="00EE59DF" w:rsidRDefault="00EE59DF" w:rsidP="00EE59DF">
      <w:pPr>
        <w:rPr>
          <w:sz w:val="24"/>
          <w:szCs w:val="24"/>
        </w:rPr>
      </w:pPr>
      <w:r w:rsidRPr="008A46BA">
        <w:rPr>
          <w:b/>
          <w:sz w:val="24"/>
          <w:szCs w:val="24"/>
        </w:rPr>
        <w:t>8.30</w:t>
      </w:r>
      <w:r>
        <w:rPr>
          <w:sz w:val="24"/>
          <w:szCs w:val="24"/>
        </w:rPr>
        <w:t xml:space="preserve"> </w:t>
      </w:r>
      <w:r>
        <w:rPr>
          <w:sz w:val="24"/>
          <w:szCs w:val="24"/>
        </w:rPr>
        <w:tab/>
      </w:r>
      <w:r>
        <w:rPr>
          <w:sz w:val="24"/>
          <w:szCs w:val="24"/>
        </w:rPr>
        <w:tab/>
      </w:r>
      <w:r w:rsidRPr="00A27C47">
        <w:rPr>
          <w:sz w:val="24"/>
          <w:szCs w:val="24"/>
        </w:rPr>
        <w:t>Check in</w:t>
      </w:r>
      <w:r>
        <w:rPr>
          <w:sz w:val="24"/>
          <w:szCs w:val="24"/>
        </w:rPr>
        <w:t>.  With a partner, discuss:</w:t>
      </w:r>
    </w:p>
    <w:p w:rsidR="00EE59DF" w:rsidRDefault="00EE59DF" w:rsidP="00EE59DF">
      <w:pPr>
        <w:ind w:left="1440"/>
        <w:rPr>
          <w:sz w:val="24"/>
          <w:szCs w:val="24"/>
        </w:rPr>
      </w:pPr>
      <w:r>
        <w:rPr>
          <w:sz w:val="24"/>
          <w:szCs w:val="24"/>
        </w:rPr>
        <w:t>Since the last time we met, this is what I’ve been thinking about collaboration...........</w:t>
      </w:r>
    </w:p>
    <w:p w:rsidR="00EE59DF" w:rsidRDefault="00EE59DF" w:rsidP="00EE59DF">
      <w:pPr>
        <w:ind w:left="1440"/>
        <w:rPr>
          <w:sz w:val="24"/>
          <w:szCs w:val="24"/>
        </w:rPr>
      </w:pPr>
      <w:r>
        <w:rPr>
          <w:sz w:val="24"/>
          <w:szCs w:val="24"/>
        </w:rPr>
        <w:t>I feel at the stage with my Inquiry that the next things I want to do are.........</w:t>
      </w:r>
    </w:p>
    <w:p w:rsidR="00EE59DF" w:rsidRDefault="00EE59DF" w:rsidP="00EE59DF">
      <w:pPr>
        <w:rPr>
          <w:sz w:val="24"/>
          <w:szCs w:val="24"/>
        </w:rPr>
      </w:pPr>
      <w:r>
        <w:rPr>
          <w:sz w:val="24"/>
          <w:szCs w:val="24"/>
        </w:rPr>
        <w:tab/>
      </w:r>
      <w:r>
        <w:rPr>
          <w:sz w:val="24"/>
          <w:szCs w:val="24"/>
        </w:rPr>
        <w:tab/>
        <w:t>Whole group report out</w:t>
      </w:r>
    </w:p>
    <w:p w:rsidR="00EE59DF" w:rsidRDefault="00EE59DF" w:rsidP="00EE59DF">
      <w:pPr>
        <w:rPr>
          <w:sz w:val="24"/>
          <w:szCs w:val="24"/>
        </w:rPr>
      </w:pPr>
      <w:r w:rsidRPr="008A46BA">
        <w:rPr>
          <w:b/>
          <w:sz w:val="24"/>
          <w:szCs w:val="24"/>
        </w:rPr>
        <w:t>9.00</w:t>
      </w:r>
      <w:r>
        <w:rPr>
          <w:sz w:val="24"/>
          <w:szCs w:val="24"/>
        </w:rPr>
        <w:tab/>
      </w:r>
      <w:r>
        <w:rPr>
          <w:sz w:val="24"/>
          <w:szCs w:val="24"/>
        </w:rPr>
        <w:tab/>
        <w:t>Preparation for the conversation with Andy Hargreaves</w:t>
      </w:r>
    </w:p>
    <w:p w:rsidR="00EE59DF" w:rsidRDefault="00EE59DF" w:rsidP="00EE59DF">
      <w:pPr>
        <w:rPr>
          <w:sz w:val="24"/>
          <w:szCs w:val="24"/>
        </w:rPr>
      </w:pPr>
      <w:r w:rsidRPr="00D8725C">
        <w:rPr>
          <w:b/>
          <w:sz w:val="24"/>
          <w:szCs w:val="24"/>
        </w:rPr>
        <w:t>9.15</w:t>
      </w:r>
      <w:r>
        <w:rPr>
          <w:sz w:val="24"/>
          <w:szCs w:val="24"/>
        </w:rPr>
        <w:tab/>
      </w:r>
      <w:r>
        <w:rPr>
          <w:sz w:val="24"/>
          <w:szCs w:val="24"/>
        </w:rPr>
        <w:tab/>
        <w:t>A chat with Andy Hargreaves</w:t>
      </w:r>
      <w:r w:rsidR="00F7612B">
        <w:rPr>
          <w:sz w:val="24"/>
          <w:szCs w:val="24"/>
        </w:rPr>
        <w:t xml:space="preserve"> by Skype</w:t>
      </w:r>
    </w:p>
    <w:p w:rsidR="00EE59DF" w:rsidRDefault="00EE59DF" w:rsidP="00EE59DF">
      <w:pPr>
        <w:rPr>
          <w:sz w:val="24"/>
          <w:szCs w:val="24"/>
        </w:rPr>
      </w:pPr>
      <w:r w:rsidRPr="00D8725C">
        <w:rPr>
          <w:b/>
          <w:sz w:val="24"/>
          <w:szCs w:val="24"/>
        </w:rPr>
        <w:t>10.00</w:t>
      </w:r>
      <w:r>
        <w:rPr>
          <w:sz w:val="24"/>
          <w:szCs w:val="24"/>
        </w:rPr>
        <w:tab/>
      </w:r>
      <w:r>
        <w:rPr>
          <w:sz w:val="24"/>
          <w:szCs w:val="24"/>
        </w:rPr>
        <w:tab/>
        <w:t>Refreshment Break</w:t>
      </w:r>
    </w:p>
    <w:p w:rsidR="00EE59DF" w:rsidRDefault="00EE59DF" w:rsidP="00EE59DF">
      <w:pPr>
        <w:rPr>
          <w:sz w:val="24"/>
          <w:szCs w:val="24"/>
        </w:rPr>
      </w:pPr>
      <w:r w:rsidRPr="00D8725C">
        <w:rPr>
          <w:b/>
          <w:sz w:val="24"/>
          <w:szCs w:val="24"/>
        </w:rPr>
        <w:t>10.15</w:t>
      </w:r>
      <w:r>
        <w:rPr>
          <w:sz w:val="24"/>
          <w:szCs w:val="24"/>
        </w:rPr>
        <w:tab/>
      </w:r>
      <w:r>
        <w:rPr>
          <w:sz w:val="24"/>
          <w:szCs w:val="24"/>
        </w:rPr>
        <w:tab/>
        <w:t>School Culture and its impact on collaboration</w:t>
      </w:r>
    </w:p>
    <w:p w:rsidR="00EE59DF" w:rsidRDefault="00EE59DF" w:rsidP="00EE59DF">
      <w:pPr>
        <w:ind w:left="1440"/>
        <w:rPr>
          <w:sz w:val="24"/>
          <w:szCs w:val="24"/>
        </w:rPr>
      </w:pPr>
      <w:r>
        <w:rPr>
          <w:sz w:val="24"/>
          <w:szCs w:val="24"/>
        </w:rPr>
        <w:t>What range of cultures are we seeing in our schools – input from those who have held conversations?</w:t>
      </w:r>
    </w:p>
    <w:p w:rsidR="00EE59DF" w:rsidRDefault="00EE59DF" w:rsidP="00EE59DF">
      <w:pPr>
        <w:rPr>
          <w:sz w:val="24"/>
          <w:szCs w:val="24"/>
        </w:rPr>
      </w:pPr>
      <w:r>
        <w:rPr>
          <w:sz w:val="24"/>
          <w:szCs w:val="24"/>
        </w:rPr>
        <w:tab/>
      </w:r>
      <w:r>
        <w:rPr>
          <w:sz w:val="24"/>
          <w:szCs w:val="24"/>
        </w:rPr>
        <w:tab/>
        <w:t>How might we address the issue of culture?</w:t>
      </w:r>
    </w:p>
    <w:p w:rsidR="00EE59DF" w:rsidRDefault="00EE59DF" w:rsidP="00EE59DF">
      <w:pPr>
        <w:rPr>
          <w:sz w:val="24"/>
          <w:szCs w:val="24"/>
        </w:rPr>
      </w:pPr>
      <w:r w:rsidRPr="006F1361">
        <w:rPr>
          <w:b/>
          <w:sz w:val="24"/>
          <w:szCs w:val="24"/>
        </w:rPr>
        <w:t>11.00</w:t>
      </w:r>
      <w:r>
        <w:rPr>
          <w:sz w:val="24"/>
          <w:szCs w:val="24"/>
        </w:rPr>
        <w:tab/>
      </w:r>
      <w:r>
        <w:rPr>
          <w:sz w:val="24"/>
          <w:szCs w:val="24"/>
        </w:rPr>
        <w:tab/>
        <w:t>Strategies for holding a professional conversation</w:t>
      </w:r>
    </w:p>
    <w:p w:rsidR="00EE59DF" w:rsidRDefault="00EE59DF" w:rsidP="00EE59DF">
      <w:pPr>
        <w:ind w:left="1440"/>
        <w:rPr>
          <w:sz w:val="24"/>
          <w:szCs w:val="24"/>
        </w:rPr>
      </w:pPr>
      <w:r>
        <w:rPr>
          <w:sz w:val="24"/>
          <w:szCs w:val="24"/>
        </w:rPr>
        <w:t>Review the triad exercise from the last meeting – brainstorm and see what was observed</w:t>
      </w:r>
    </w:p>
    <w:p w:rsidR="00EE59DF" w:rsidRDefault="00EE59DF" w:rsidP="00EE59DF">
      <w:pPr>
        <w:ind w:left="1440"/>
        <w:rPr>
          <w:sz w:val="24"/>
          <w:szCs w:val="24"/>
        </w:rPr>
      </w:pPr>
      <w:r>
        <w:rPr>
          <w:sz w:val="24"/>
          <w:szCs w:val="24"/>
        </w:rPr>
        <w:t>Consider new resources that might be used in holding a professional conversation:  Communication Skills (yellow)</w:t>
      </w:r>
    </w:p>
    <w:p w:rsidR="00EE59DF" w:rsidRDefault="00EE59DF" w:rsidP="00EE59DF">
      <w:pPr>
        <w:ind w:left="1440"/>
        <w:rPr>
          <w:sz w:val="24"/>
          <w:szCs w:val="24"/>
        </w:rPr>
      </w:pPr>
      <w:r>
        <w:rPr>
          <w:sz w:val="24"/>
          <w:szCs w:val="24"/>
        </w:rPr>
        <w:t>In different small groups (of 4), try out the Triad protocol (8 minutes per person as the speaker, rotate roles (speaker, listener, observer)</w:t>
      </w:r>
    </w:p>
    <w:p w:rsidR="00EE59DF" w:rsidRDefault="00EE59DF" w:rsidP="00EE59DF">
      <w:pPr>
        <w:rPr>
          <w:sz w:val="24"/>
          <w:szCs w:val="24"/>
        </w:rPr>
      </w:pPr>
      <w:r>
        <w:rPr>
          <w:sz w:val="24"/>
          <w:szCs w:val="24"/>
        </w:rPr>
        <w:tab/>
      </w:r>
      <w:r>
        <w:rPr>
          <w:sz w:val="24"/>
          <w:szCs w:val="24"/>
        </w:rPr>
        <w:tab/>
        <w:t>Group reflection on the exercise</w:t>
      </w:r>
    </w:p>
    <w:p w:rsidR="00EE59DF" w:rsidRDefault="00EE59DF" w:rsidP="00EE59DF">
      <w:pPr>
        <w:rPr>
          <w:sz w:val="24"/>
          <w:szCs w:val="24"/>
        </w:rPr>
      </w:pPr>
      <w:r w:rsidRPr="006F1361">
        <w:rPr>
          <w:b/>
          <w:sz w:val="24"/>
          <w:szCs w:val="24"/>
        </w:rPr>
        <w:t>11.30</w:t>
      </w:r>
      <w:r>
        <w:rPr>
          <w:sz w:val="24"/>
          <w:szCs w:val="24"/>
        </w:rPr>
        <w:t xml:space="preserve">  </w:t>
      </w:r>
      <w:r>
        <w:rPr>
          <w:sz w:val="24"/>
          <w:szCs w:val="24"/>
        </w:rPr>
        <w:tab/>
      </w:r>
      <w:r>
        <w:rPr>
          <w:sz w:val="24"/>
          <w:szCs w:val="24"/>
        </w:rPr>
        <w:tab/>
        <w:t>Sharing and celebration idea: a group report and presentation</w:t>
      </w:r>
    </w:p>
    <w:p w:rsidR="00EE59DF" w:rsidRDefault="00EE59DF" w:rsidP="00EE59DF">
      <w:pPr>
        <w:rPr>
          <w:sz w:val="24"/>
          <w:szCs w:val="24"/>
        </w:rPr>
      </w:pPr>
      <w:r w:rsidRPr="00A27C47">
        <w:rPr>
          <w:b/>
          <w:sz w:val="24"/>
          <w:szCs w:val="24"/>
        </w:rPr>
        <w:t>11.</w:t>
      </w:r>
      <w:r>
        <w:rPr>
          <w:b/>
          <w:sz w:val="24"/>
          <w:szCs w:val="24"/>
        </w:rPr>
        <w:t>45</w:t>
      </w:r>
      <w:r>
        <w:rPr>
          <w:sz w:val="24"/>
          <w:szCs w:val="24"/>
        </w:rPr>
        <w:tab/>
      </w:r>
      <w:r>
        <w:rPr>
          <w:sz w:val="24"/>
          <w:szCs w:val="24"/>
        </w:rPr>
        <w:tab/>
        <w:t>Lunch</w:t>
      </w:r>
    </w:p>
    <w:p w:rsidR="00EE59DF" w:rsidRPr="007C6F31" w:rsidRDefault="00EE59DF" w:rsidP="00EE59DF">
      <w:pPr>
        <w:rPr>
          <w:sz w:val="24"/>
          <w:szCs w:val="24"/>
        </w:rPr>
      </w:pPr>
      <w:r w:rsidRPr="00A27C47">
        <w:rPr>
          <w:b/>
          <w:sz w:val="24"/>
          <w:szCs w:val="24"/>
        </w:rPr>
        <w:t>12.</w:t>
      </w:r>
      <w:r>
        <w:rPr>
          <w:b/>
          <w:sz w:val="24"/>
          <w:szCs w:val="24"/>
        </w:rPr>
        <w:t>30</w:t>
      </w:r>
      <w:r>
        <w:rPr>
          <w:sz w:val="24"/>
          <w:szCs w:val="24"/>
        </w:rPr>
        <w:tab/>
      </w:r>
      <w:r>
        <w:rPr>
          <w:sz w:val="24"/>
          <w:szCs w:val="24"/>
        </w:rPr>
        <w:tab/>
      </w:r>
      <w:r w:rsidRPr="007C6F31">
        <w:rPr>
          <w:sz w:val="24"/>
          <w:szCs w:val="24"/>
        </w:rPr>
        <w:t>Data collection and analysis presentation and discussion</w:t>
      </w:r>
    </w:p>
    <w:p w:rsidR="00EE59DF" w:rsidRPr="007C6F31" w:rsidRDefault="00EE59DF" w:rsidP="00EE59DF">
      <w:pPr>
        <w:rPr>
          <w:sz w:val="24"/>
          <w:szCs w:val="24"/>
        </w:rPr>
      </w:pPr>
      <w:r w:rsidRPr="00A27C47">
        <w:rPr>
          <w:b/>
          <w:sz w:val="24"/>
          <w:szCs w:val="24"/>
        </w:rPr>
        <w:t>1.15</w:t>
      </w:r>
      <w:r>
        <w:rPr>
          <w:sz w:val="24"/>
          <w:szCs w:val="24"/>
        </w:rPr>
        <w:tab/>
      </w:r>
      <w:r>
        <w:rPr>
          <w:sz w:val="24"/>
          <w:szCs w:val="24"/>
        </w:rPr>
        <w:tab/>
      </w:r>
      <w:r w:rsidRPr="007C6F31">
        <w:rPr>
          <w:sz w:val="24"/>
          <w:szCs w:val="24"/>
        </w:rPr>
        <w:t>Planning and reflection time</w:t>
      </w:r>
    </w:p>
    <w:p w:rsidR="00EE59DF" w:rsidRDefault="00EE59DF" w:rsidP="00EE59DF">
      <w:pPr>
        <w:pStyle w:val="ListParagraph"/>
        <w:ind w:left="1440"/>
        <w:rPr>
          <w:sz w:val="24"/>
          <w:szCs w:val="24"/>
        </w:rPr>
      </w:pPr>
      <w:r>
        <w:rPr>
          <w:sz w:val="24"/>
          <w:szCs w:val="24"/>
        </w:rPr>
        <w:t>Use this to:  Draft reflections, plan any data collection and any actions between now and our next meet.</w:t>
      </w:r>
    </w:p>
    <w:p w:rsidR="00EE59DF" w:rsidRDefault="00EE59DF" w:rsidP="00EE59DF">
      <w:pPr>
        <w:pStyle w:val="ListParagraph"/>
        <w:ind w:left="1440"/>
        <w:rPr>
          <w:sz w:val="24"/>
          <w:szCs w:val="24"/>
        </w:rPr>
      </w:pPr>
      <w:r>
        <w:rPr>
          <w:sz w:val="24"/>
          <w:szCs w:val="24"/>
        </w:rPr>
        <w:t>Spend 20 minutes solo time and 25 in pairs/small group of your choice</w:t>
      </w:r>
    </w:p>
    <w:p w:rsidR="00EE59DF" w:rsidRDefault="00EE59DF" w:rsidP="00EE59DF">
      <w:pPr>
        <w:rPr>
          <w:sz w:val="24"/>
          <w:szCs w:val="24"/>
        </w:rPr>
      </w:pPr>
      <w:r w:rsidRPr="00A27C47">
        <w:rPr>
          <w:b/>
          <w:sz w:val="24"/>
          <w:szCs w:val="24"/>
        </w:rPr>
        <w:t>2.00</w:t>
      </w:r>
      <w:r>
        <w:rPr>
          <w:sz w:val="24"/>
          <w:szCs w:val="24"/>
        </w:rPr>
        <w:tab/>
      </w:r>
      <w:r>
        <w:rPr>
          <w:sz w:val="24"/>
          <w:szCs w:val="24"/>
        </w:rPr>
        <w:tab/>
        <w:t>Whole Group feedback and needs</w:t>
      </w:r>
    </w:p>
    <w:p w:rsidR="00EE59DF" w:rsidRPr="007C6F31" w:rsidRDefault="00EE59DF" w:rsidP="00EE59DF">
      <w:pPr>
        <w:rPr>
          <w:sz w:val="24"/>
          <w:szCs w:val="24"/>
        </w:rPr>
      </w:pPr>
      <w:r w:rsidRPr="00A27C47">
        <w:rPr>
          <w:b/>
          <w:sz w:val="24"/>
          <w:szCs w:val="24"/>
        </w:rPr>
        <w:t>2.30</w:t>
      </w:r>
      <w:r>
        <w:rPr>
          <w:sz w:val="24"/>
          <w:szCs w:val="24"/>
        </w:rPr>
        <w:tab/>
      </w:r>
      <w:r>
        <w:rPr>
          <w:sz w:val="24"/>
          <w:szCs w:val="24"/>
        </w:rPr>
        <w:tab/>
        <w:t>Close</w:t>
      </w:r>
    </w:p>
    <w:p w:rsidR="00EE59DF" w:rsidRDefault="00EE59DF" w:rsidP="00FB1983">
      <w:pPr>
        <w:pStyle w:val="NormalWeb"/>
        <w:spacing w:before="0" w:beforeAutospacing="0" w:after="0" w:afterAutospacing="0"/>
        <w:rPr>
          <w:b/>
          <w:bCs/>
          <w:color w:val="000000"/>
        </w:rPr>
      </w:pPr>
    </w:p>
    <w:p w:rsidR="006B5CBE" w:rsidRDefault="006B5CBE" w:rsidP="00FB1983">
      <w:pPr>
        <w:pStyle w:val="NormalWeb"/>
        <w:spacing w:before="0" w:beforeAutospacing="0" w:after="0" w:afterAutospacing="0"/>
        <w:rPr>
          <w:b/>
          <w:bCs/>
          <w:color w:val="000000"/>
        </w:rPr>
      </w:pPr>
    </w:p>
    <w:p w:rsidR="006B5CBE" w:rsidRPr="006B5CBE" w:rsidRDefault="00A16D5B">
      <w:pPr>
        <w:rPr>
          <w:b/>
          <w:bCs/>
          <w:color w:val="000000"/>
        </w:rPr>
      </w:pPr>
      <w:r>
        <w:rPr>
          <w:b/>
          <w:bCs/>
          <w:color w:val="000000"/>
        </w:rPr>
        <w:br w:type="page"/>
      </w:r>
    </w:p>
    <w:p w:rsidR="00F7612B" w:rsidRPr="008E3512" w:rsidRDefault="00F7612B" w:rsidP="00F7612B">
      <w:pPr>
        <w:rPr>
          <w:rFonts w:ascii="Times New Roman" w:hAnsi="Times New Roman" w:cs="Times New Roman"/>
          <w:b/>
          <w:sz w:val="28"/>
          <w:szCs w:val="28"/>
        </w:rPr>
      </w:pPr>
      <w:r w:rsidRPr="008E3512">
        <w:rPr>
          <w:rFonts w:ascii="Times New Roman" w:hAnsi="Times New Roman" w:cs="Times New Roman"/>
          <w:b/>
          <w:sz w:val="28"/>
          <w:szCs w:val="28"/>
        </w:rPr>
        <w:t>Appendix 3:  Developing Group Norms</w:t>
      </w:r>
    </w:p>
    <w:p w:rsidR="008E3512" w:rsidRPr="00C00B50" w:rsidRDefault="008E3512" w:rsidP="00F7612B">
      <w:pPr>
        <w:rPr>
          <w:rFonts w:ascii="Times New Roman" w:hAnsi="Times New Roman" w:cs="Times New Roman"/>
          <w:sz w:val="24"/>
          <w:szCs w:val="24"/>
        </w:rPr>
      </w:pPr>
      <w:r w:rsidRPr="008E3512">
        <w:rPr>
          <w:rFonts w:ascii="Times New Roman" w:hAnsi="Times New Roman" w:cs="Times New Roman"/>
          <w:sz w:val="24"/>
          <w:szCs w:val="24"/>
        </w:rPr>
        <w:t>Group norms are developed at the first Inquiry session.  In small groups, participants are asked to discuss and make notes on the three following questions</w:t>
      </w:r>
      <w:r>
        <w:rPr>
          <w:rFonts w:ascii="Times New Roman" w:hAnsi="Times New Roman" w:cs="Times New Roman"/>
          <w:sz w:val="24"/>
          <w:szCs w:val="24"/>
        </w:rPr>
        <w:t xml:space="preserve"> (10-15 minutes)</w:t>
      </w:r>
      <w:r w:rsidRPr="008E3512">
        <w:rPr>
          <w:rFonts w:ascii="Times New Roman" w:hAnsi="Times New Roman" w:cs="Times New Roman"/>
          <w:sz w:val="24"/>
          <w:szCs w:val="24"/>
        </w:rPr>
        <w:t>:</w:t>
      </w:r>
    </w:p>
    <w:p w:rsidR="008E3512" w:rsidRDefault="008E3512" w:rsidP="00C00B50">
      <w:pPr>
        <w:pStyle w:val="ListParagraph"/>
        <w:widowControl w:val="0"/>
        <w:numPr>
          <w:ilvl w:val="0"/>
          <w:numId w:val="7"/>
        </w:numPr>
        <w:autoSpaceDE w:val="0"/>
        <w:autoSpaceDN w:val="0"/>
        <w:adjustRightInd w:val="0"/>
        <w:rPr>
          <w:rFonts w:ascii="Times New Roman" w:hAnsi="Times New Roman" w:cs="Times New Roman"/>
          <w:sz w:val="24"/>
          <w:szCs w:val="24"/>
        </w:rPr>
      </w:pPr>
      <w:r w:rsidRPr="008E3512">
        <w:rPr>
          <w:rFonts w:ascii="Times New Roman" w:hAnsi="Times New Roman" w:cs="Times New Roman"/>
          <w:sz w:val="24"/>
          <w:szCs w:val="24"/>
        </w:rPr>
        <w:t xml:space="preserve">What do you need in order to learn? </w:t>
      </w:r>
    </w:p>
    <w:p w:rsidR="00C00B50" w:rsidRPr="00C00B50" w:rsidRDefault="00C00B50" w:rsidP="00C00B50">
      <w:pPr>
        <w:pStyle w:val="ListParagraph"/>
        <w:widowControl w:val="0"/>
        <w:autoSpaceDE w:val="0"/>
        <w:autoSpaceDN w:val="0"/>
        <w:adjustRightInd w:val="0"/>
        <w:rPr>
          <w:rFonts w:ascii="Times New Roman" w:hAnsi="Times New Roman" w:cs="Times New Roman"/>
          <w:sz w:val="24"/>
          <w:szCs w:val="24"/>
        </w:rPr>
      </w:pPr>
    </w:p>
    <w:p w:rsidR="00C00B50" w:rsidRPr="00C00B50" w:rsidRDefault="008E3512" w:rsidP="00C00B50">
      <w:pPr>
        <w:pStyle w:val="ListParagraph"/>
        <w:widowControl w:val="0"/>
        <w:numPr>
          <w:ilvl w:val="0"/>
          <w:numId w:val="7"/>
        </w:numPr>
        <w:autoSpaceDE w:val="0"/>
        <w:autoSpaceDN w:val="0"/>
        <w:adjustRightInd w:val="0"/>
        <w:rPr>
          <w:rFonts w:ascii="Times New Roman" w:hAnsi="Times New Roman" w:cs="Times New Roman"/>
          <w:sz w:val="24"/>
          <w:szCs w:val="24"/>
        </w:rPr>
      </w:pPr>
      <w:r w:rsidRPr="008E3512">
        <w:rPr>
          <w:rFonts w:ascii="Times New Roman" w:hAnsi="Times New Roman" w:cs="Times New Roman"/>
          <w:sz w:val="24"/>
          <w:szCs w:val="24"/>
        </w:rPr>
        <w:t xml:space="preserve">What are you willing contribute to the others learning? </w:t>
      </w:r>
    </w:p>
    <w:p w:rsidR="00C00B50" w:rsidRPr="00C00B50" w:rsidRDefault="00C00B50" w:rsidP="00C00B50">
      <w:pPr>
        <w:pStyle w:val="ListParagraph"/>
        <w:widowControl w:val="0"/>
        <w:autoSpaceDE w:val="0"/>
        <w:autoSpaceDN w:val="0"/>
        <w:adjustRightInd w:val="0"/>
        <w:rPr>
          <w:rFonts w:ascii="Times New Roman" w:hAnsi="Times New Roman" w:cs="Times New Roman"/>
          <w:sz w:val="24"/>
          <w:szCs w:val="24"/>
        </w:rPr>
      </w:pPr>
    </w:p>
    <w:p w:rsidR="008E3512" w:rsidRPr="008E3512" w:rsidRDefault="008E3512" w:rsidP="008E3512">
      <w:pPr>
        <w:pStyle w:val="ListParagraph"/>
        <w:widowControl w:val="0"/>
        <w:numPr>
          <w:ilvl w:val="0"/>
          <w:numId w:val="7"/>
        </w:numPr>
        <w:autoSpaceDE w:val="0"/>
        <w:autoSpaceDN w:val="0"/>
        <w:adjustRightInd w:val="0"/>
        <w:rPr>
          <w:rFonts w:ascii="Times New Roman" w:hAnsi="Times New Roman" w:cs="Times New Roman"/>
          <w:sz w:val="24"/>
          <w:szCs w:val="24"/>
        </w:rPr>
      </w:pPr>
      <w:r w:rsidRPr="008E3512">
        <w:rPr>
          <w:rFonts w:ascii="Times New Roman" w:hAnsi="Times New Roman" w:cs="Times New Roman"/>
          <w:sz w:val="24"/>
          <w:szCs w:val="24"/>
        </w:rPr>
        <w:t>How do we want to be together as a group?</w:t>
      </w:r>
    </w:p>
    <w:p w:rsidR="008E3512" w:rsidRDefault="008E3512" w:rsidP="00F7612B">
      <w:pPr>
        <w:rPr>
          <w:rFonts w:ascii="Times New Roman" w:hAnsi="Times New Roman" w:cs="Times New Roman"/>
          <w:sz w:val="24"/>
          <w:szCs w:val="24"/>
        </w:rPr>
      </w:pPr>
      <w:r>
        <w:rPr>
          <w:rFonts w:ascii="Times New Roman" w:hAnsi="Times New Roman" w:cs="Times New Roman"/>
          <w:sz w:val="24"/>
          <w:szCs w:val="24"/>
        </w:rPr>
        <w:t>Once each gr</w:t>
      </w:r>
      <w:r w:rsidRPr="008E3512">
        <w:rPr>
          <w:rFonts w:ascii="Times New Roman" w:hAnsi="Times New Roman" w:cs="Times New Roman"/>
          <w:sz w:val="24"/>
          <w:szCs w:val="24"/>
        </w:rPr>
        <w:t>oup has</w:t>
      </w:r>
      <w:r>
        <w:rPr>
          <w:rFonts w:ascii="Times New Roman" w:hAnsi="Times New Roman" w:cs="Times New Roman"/>
          <w:sz w:val="24"/>
          <w:szCs w:val="24"/>
        </w:rPr>
        <w:t xml:space="preserve"> completed its discussion, bring the whole group together.  Each group contributes one norm, and as they do, if other groups gave the same norm, they cross it off.  Once all the norms are collected the group is asked if they are OK with these norms.</w:t>
      </w:r>
    </w:p>
    <w:p w:rsidR="008E3512" w:rsidRDefault="008E3512" w:rsidP="00F7612B">
      <w:pPr>
        <w:rPr>
          <w:rFonts w:ascii="Times New Roman" w:hAnsi="Times New Roman" w:cs="Times New Roman"/>
          <w:sz w:val="24"/>
          <w:szCs w:val="24"/>
        </w:rPr>
      </w:pPr>
      <w:r>
        <w:rPr>
          <w:rFonts w:ascii="Times New Roman" w:hAnsi="Times New Roman" w:cs="Times New Roman"/>
          <w:sz w:val="24"/>
          <w:szCs w:val="24"/>
        </w:rPr>
        <w:t xml:space="preserve">Once final, we either key them in or have </w:t>
      </w:r>
      <w:r w:rsidR="001D1F91">
        <w:rPr>
          <w:rFonts w:ascii="Times New Roman" w:hAnsi="Times New Roman" w:cs="Times New Roman"/>
          <w:sz w:val="24"/>
          <w:szCs w:val="24"/>
        </w:rPr>
        <w:t xml:space="preserve">a </w:t>
      </w:r>
      <w:r>
        <w:rPr>
          <w:rFonts w:ascii="Times New Roman" w:hAnsi="Times New Roman" w:cs="Times New Roman"/>
          <w:sz w:val="24"/>
          <w:szCs w:val="24"/>
        </w:rPr>
        <w:t>large chart paper and bring it back each time we meet.  Group norms are a great help in pointing out problematic behaviour without putting people on the spot – either the facilitator or members of the group can refer to the norms or use them as a reminder during meetings.</w:t>
      </w:r>
    </w:p>
    <w:p w:rsidR="00205A1D" w:rsidRDefault="00205A1D" w:rsidP="00F7612B">
      <w:pPr>
        <w:rPr>
          <w:rFonts w:ascii="Times New Roman" w:hAnsi="Times New Roman" w:cs="Times New Roman"/>
          <w:sz w:val="24"/>
          <w:szCs w:val="24"/>
        </w:rPr>
      </w:pPr>
    </w:p>
    <w:p w:rsidR="00205A1D" w:rsidRDefault="00C00B50" w:rsidP="00F7612B">
      <w:pPr>
        <w:rPr>
          <w:rFonts w:ascii="Times New Roman" w:hAnsi="Times New Roman" w:cs="Times New Roman"/>
          <w:sz w:val="24"/>
          <w:szCs w:val="24"/>
        </w:rPr>
      </w:pPr>
      <w:r>
        <w:rPr>
          <w:rFonts w:ascii="Times New Roman" w:hAnsi="Times New Roman" w:cs="Times New Roman"/>
          <w:sz w:val="24"/>
          <w:szCs w:val="24"/>
        </w:rPr>
        <w:t>See the next page for</w:t>
      </w:r>
      <w:r w:rsidR="00205A1D">
        <w:rPr>
          <w:rFonts w:ascii="Times New Roman" w:hAnsi="Times New Roman" w:cs="Times New Roman"/>
          <w:sz w:val="24"/>
          <w:szCs w:val="24"/>
        </w:rPr>
        <w:t xml:space="preserve"> the list of norms developed by the group:</w:t>
      </w:r>
    </w:p>
    <w:p w:rsidR="00C00B50" w:rsidRDefault="00C00B50">
      <w:pPr>
        <w:rPr>
          <w:b/>
          <w:sz w:val="20"/>
          <w:szCs w:val="20"/>
          <w:u w:val="single"/>
        </w:rPr>
      </w:pPr>
      <w:r>
        <w:rPr>
          <w:b/>
          <w:sz w:val="20"/>
          <w:szCs w:val="20"/>
          <w:u w:val="single"/>
        </w:rPr>
        <w:br w:type="page"/>
      </w:r>
    </w:p>
    <w:p w:rsidR="00C00B50" w:rsidRPr="007F1A48" w:rsidRDefault="00C00B50" w:rsidP="00D02E6E">
      <w:pPr>
        <w:ind w:left="-426"/>
        <w:rPr>
          <w:b/>
          <w:sz w:val="20"/>
          <w:szCs w:val="20"/>
          <w:u w:val="single"/>
        </w:rPr>
      </w:pPr>
      <w:r w:rsidRPr="007F1A48">
        <w:rPr>
          <w:b/>
          <w:sz w:val="20"/>
          <w:szCs w:val="20"/>
          <w:u w:val="single"/>
        </w:rPr>
        <w:t xml:space="preserve">Group Norms </w:t>
      </w:r>
    </w:p>
    <w:p w:rsidR="00C00B50" w:rsidRPr="007F1A48" w:rsidRDefault="00C00B50" w:rsidP="00D02E6E">
      <w:pPr>
        <w:ind w:left="-426"/>
        <w:rPr>
          <w:b/>
          <w:sz w:val="20"/>
          <w:szCs w:val="20"/>
        </w:rPr>
      </w:pPr>
      <w:r w:rsidRPr="007F1A48">
        <w:rPr>
          <w:b/>
          <w:sz w:val="20"/>
          <w:szCs w:val="20"/>
        </w:rPr>
        <w:t>How do we want to be together as a group?</w:t>
      </w:r>
    </w:p>
    <w:p w:rsidR="00C00B50" w:rsidRPr="007F1A48" w:rsidRDefault="00C00B50" w:rsidP="00D02E6E">
      <w:pPr>
        <w:ind w:left="-426"/>
        <w:rPr>
          <w:sz w:val="20"/>
          <w:szCs w:val="20"/>
        </w:rPr>
        <w:sectPr w:rsidR="00C00B50" w:rsidRPr="007F1A48" w:rsidSect="006E76F5">
          <w:pgSz w:w="12240" w:h="15840"/>
          <w:pgMar w:top="1440" w:right="1800" w:bottom="1440" w:left="1800" w:header="708" w:footer="708" w:gutter="0"/>
          <w:cols w:space="708"/>
          <w:docGrid w:linePitch="326"/>
        </w:sectPr>
      </w:pPr>
    </w:p>
    <w:p w:rsidR="00C00B50" w:rsidRPr="007F1A48" w:rsidRDefault="00C00B50" w:rsidP="00D02E6E">
      <w:pPr>
        <w:ind w:left="-426"/>
        <w:rPr>
          <w:sz w:val="20"/>
          <w:szCs w:val="20"/>
        </w:rPr>
      </w:pPr>
      <w:r w:rsidRPr="007F1A48">
        <w:rPr>
          <w:sz w:val="20"/>
          <w:szCs w:val="20"/>
        </w:rPr>
        <w:t>•hear all perspectives</w:t>
      </w:r>
    </w:p>
    <w:p w:rsidR="00C00B50" w:rsidRPr="007F1A48" w:rsidRDefault="00C00B50" w:rsidP="00D02E6E">
      <w:pPr>
        <w:ind w:left="-426"/>
        <w:rPr>
          <w:sz w:val="20"/>
          <w:szCs w:val="20"/>
        </w:rPr>
      </w:pPr>
      <w:r w:rsidRPr="007F1A48">
        <w:rPr>
          <w:sz w:val="20"/>
          <w:szCs w:val="20"/>
        </w:rPr>
        <w:t>•give everyone a chance to talk</w:t>
      </w:r>
    </w:p>
    <w:p w:rsidR="00C00B50" w:rsidRPr="007F1A48" w:rsidRDefault="00C00B50" w:rsidP="00D02E6E">
      <w:pPr>
        <w:ind w:left="-426"/>
        <w:rPr>
          <w:sz w:val="20"/>
          <w:szCs w:val="20"/>
        </w:rPr>
      </w:pPr>
      <w:r w:rsidRPr="007F1A48">
        <w:rPr>
          <w:sz w:val="20"/>
          <w:szCs w:val="20"/>
        </w:rPr>
        <w:t>•accept change in directions</w:t>
      </w:r>
    </w:p>
    <w:p w:rsidR="00C00B50" w:rsidRPr="007F1A48" w:rsidRDefault="00C00B50" w:rsidP="00D02E6E">
      <w:pPr>
        <w:ind w:left="-426"/>
        <w:rPr>
          <w:sz w:val="20"/>
          <w:szCs w:val="20"/>
        </w:rPr>
      </w:pPr>
      <w:r w:rsidRPr="007F1A48">
        <w:rPr>
          <w:sz w:val="20"/>
          <w:szCs w:val="20"/>
        </w:rPr>
        <w:t>•encourage flexible grouping</w:t>
      </w:r>
    </w:p>
    <w:p w:rsidR="00C00B50" w:rsidRPr="007F1A48" w:rsidRDefault="00C00B50" w:rsidP="00D02E6E">
      <w:pPr>
        <w:ind w:left="-426"/>
        <w:rPr>
          <w:sz w:val="20"/>
          <w:szCs w:val="20"/>
        </w:rPr>
      </w:pPr>
      <w:r w:rsidRPr="007F1A48">
        <w:rPr>
          <w:sz w:val="20"/>
          <w:szCs w:val="20"/>
        </w:rPr>
        <w:t>•share our successes</w:t>
      </w:r>
    </w:p>
    <w:p w:rsidR="00C00B50" w:rsidRPr="007F1A48" w:rsidRDefault="00C00B50" w:rsidP="00D02E6E">
      <w:pPr>
        <w:ind w:left="-426"/>
        <w:rPr>
          <w:sz w:val="20"/>
          <w:szCs w:val="20"/>
        </w:rPr>
      </w:pPr>
      <w:r w:rsidRPr="007F1A48">
        <w:rPr>
          <w:sz w:val="20"/>
          <w:szCs w:val="20"/>
        </w:rPr>
        <w:t>•be able to trust enough to recognize failures</w:t>
      </w:r>
    </w:p>
    <w:p w:rsidR="00C00B50" w:rsidRPr="007F1A48" w:rsidRDefault="00C00B50" w:rsidP="00D02E6E">
      <w:pPr>
        <w:ind w:left="-426"/>
        <w:rPr>
          <w:sz w:val="20"/>
          <w:szCs w:val="20"/>
        </w:rPr>
      </w:pPr>
      <w:r w:rsidRPr="007F1A48">
        <w:rPr>
          <w:sz w:val="20"/>
          <w:szCs w:val="20"/>
        </w:rPr>
        <w:t>•our job is to ask questions and to challenge ourselves and others</w:t>
      </w:r>
    </w:p>
    <w:p w:rsidR="00C00B50" w:rsidRPr="007F1A48" w:rsidRDefault="00C00B50" w:rsidP="00D02E6E">
      <w:pPr>
        <w:ind w:left="-426"/>
        <w:rPr>
          <w:sz w:val="20"/>
          <w:szCs w:val="20"/>
        </w:rPr>
      </w:pPr>
      <w:r w:rsidRPr="007F1A48">
        <w:rPr>
          <w:sz w:val="20"/>
          <w:szCs w:val="20"/>
        </w:rPr>
        <w:t>•</w:t>
      </w:r>
      <w:proofErr w:type="gramStart"/>
      <w:r w:rsidRPr="007F1A48">
        <w:rPr>
          <w:sz w:val="20"/>
          <w:szCs w:val="20"/>
        </w:rPr>
        <w:t>ask</w:t>
      </w:r>
      <w:proofErr w:type="gramEnd"/>
      <w:r w:rsidRPr="007F1A48">
        <w:rPr>
          <w:sz w:val="20"/>
          <w:szCs w:val="20"/>
        </w:rPr>
        <w:t xml:space="preserve"> each other reflective questions</w:t>
      </w:r>
    </w:p>
    <w:p w:rsidR="00C00B50" w:rsidRPr="007F1A48" w:rsidRDefault="00C00B50" w:rsidP="00D02E6E">
      <w:pPr>
        <w:ind w:left="-426"/>
        <w:rPr>
          <w:sz w:val="20"/>
          <w:szCs w:val="20"/>
        </w:rPr>
      </w:pPr>
      <w:r w:rsidRPr="007F1A48">
        <w:rPr>
          <w:sz w:val="20"/>
          <w:szCs w:val="20"/>
        </w:rPr>
        <w:t>•consider connections to external groups and social media communications</w:t>
      </w:r>
    </w:p>
    <w:p w:rsidR="00C00B50" w:rsidRPr="007F1A48" w:rsidRDefault="00C00B50" w:rsidP="00D02E6E">
      <w:pPr>
        <w:ind w:left="-426"/>
        <w:rPr>
          <w:b/>
          <w:sz w:val="20"/>
          <w:szCs w:val="20"/>
        </w:rPr>
      </w:pPr>
    </w:p>
    <w:p w:rsidR="00C00B50" w:rsidRPr="007F1A48" w:rsidRDefault="00C00B50" w:rsidP="00D02E6E">
      <w:pPr>
        <w:ind w:left="-426"/>
        <w:rPr>
          <w:b/>
          <w:sz w:val="20"/>
          <w:szCs w:val="20"/>
        </w:rPr>
        <w:sectPr w:rsidR="00C00B50" w:rsidRPr="007F1A48" w:rsidSect="006E76F5">
          <w:type w:val="continuous"/>
          <w:pgSz w:w="12240" w:h="15840"/>
          <w:pgMar w:top="1440" w:right="1800" w:bottom="1440" w:left="1800" w:header="708" w:footer="708" w:gutter="0"/>
          <w:cols w:num="2" w:space="708"/>
          <w:docGrid w:linePitch="326"/>
        </w:sectPr>
      </w:pPr>
    </w:p>
    <w:p w:rsidR="00C00B50" w:rsidRPr="007F1A48" w:rsidRDefault="00C00B50" w:rsidP="00D02E6E">
      <w:pPr>
        <w:ind w:left="-426"/>
        <w:rPr>
          <w:b/>
          <w:sz w:val="20"/>
          <w:szCs w:val="20"/>
        </w:rPr>
      </w:pPr>
    </w:p>
    <w:p w:rsidR="00C00B50" w:rsidRPr="007F1A48" w:rsidRDefault="00C00B50" w:rsidP="00D02E6E">
      <w:pPr>
        <w:ind w:left="-426"/>
        <w:rPr>
          <w:b/>
          <w:sz w:val="20"/>
          <w:szCs w:val="20"/>
        </w:rPr>
      </w:pPr>
      <w:r w:rsidRPr="007F1A48">
        <w:rPr>
          <w:b/>
          <w:sz w:val="20"/>
          <w:szCs w:val="20"/>
        </w:rPr>
        <w:t>What can you contribute to others’ learning?</w:t>
      </w:r>
    </w:p>
    <w:p w:rsidR="00C00B50" w:rsidRPr="007F1A48" w:rsidRDefault="00C00B50" w:rsidP="00D02E6E">
      <w:pPr>
        <w:ind w:left="-426"/>
        <w:rPr>
          <w:sz w:val="20"/>
          <w:szCs w:val="20"/>
        </w:rPr>
        <w:sectPr w:rsidR="00C00B50" w:rsidRPr="007F1A48" w:rsidSect="006E76F5">
          <w:type w:val="continuous"/>
          <w:pgSz w:w="12240" w:h="15840"/>
          <w:pgMar w:top="1440" w:right="1800" w:bottom="1440" w:left="1800" w:header="708" w:footer="708" w:gutter="0"/>
          <w:cols w:space="708"/>
          <w:docGrid w:linePitch="326"/>
        </w:sectPr>
      </w:pPr>
    </w:p>
    <w:p w:rsidR="00C00B50" w:rsidRPr="007F1A48" w:rsidRDefault="00C00B50" w:rsidP="00D02E6E">
      <w:pPr>
        <w:ind w:left="-426"/>
        <w:rPr>
          <w:sz w:val="20"/>
          <w:szCs w:val="20"/>
        </w:rPr>
      </w:pPr>
      <w:r w:rsidRPr="007F1A48">
        <w:rPr>
          <w:sz w:val="20"/>
          <w:szCs w:val="20"/>
        </w:rPr>
        <w:t>•technology</w:t>
      </w:r>
    </w:p>
    <w:p w:rsidR="00C00B50" w:rsidRPr="007F1A48" w:rsidRDefault="00C00B50" w:rsidP="00D02E6E">
      <w:pPr>
        <w:ind w:left="-426"/>
        <w:rPr>
          <w:sz w:val="20"/>
          <w:szCs w:val="20"/>
        </w:rPr>
      </w:pPr>
      <w:r w:rsidRPr="007F1A48">
        <w:rPr>
          <w:sz w:val="20"/>
          <w:szCs w:val="20"/>
        </w:rPr>
        <w:t>•will try not to get defensive or positional.  “My experience is…”</w:t>
      </w:r>
    </w:p>
    <w:p w:rsidR="00C00B50" w:rsidRPr="007F1A48" w:rsidRDefault="00C00B50" w:rsidP="00D02E6E">
      <w:pPr>
        <w:ind w:left="-426"/>
        <w:rPr>
          <w:sz w:val="20"/>
          <w:szCs w:val="20"/>
        </w:rPr>
      </w:pPr>
      <w:r w:rsidRPr="007F1A48">
        <w:rPr>
          <w:sz w:val="20"/>
          <w:szCs w:val="20"/>
        </w:rPr>
        <w:t>•will contribute our individual perspectives to get a collective view.</w:t>
      </w:r>
    </w:p>
    <w:p w:rsidR="00C00B50" w:rsidRPr="007F1A48" w:rsidRDefault="00C00B50" w:rsidP="00D02E6E">
      <w:pPr>
        <w:ind w:left="-426"/>
        <w:rPr>
          <w:sz w:val="20"/>
          <w:szCs w:val="20"/>
        </w:rPr>
      </w:pPr>
      <w:r w:rsidRPr="007F1A48">
        <w:rPr>
          <w:sz w:val="20"/>
          <w:szCs w:val="20"/>
        </w:rPr>
        <w:t>•will appreciate the diversity of the group</w:t>
      </w:r>
    </w:p>
    <w:p w:rsidR="000C662F" w:rsidRDefault="000C662F" w:rsidP="00C00B50">
      <w:pPr>
        <w:rPr>
          <w:sz w:val="20"/>
          <w:szCs w:val="20"/>
        </w:rPr>
      </w:pPr>
    </w:p>
    <w:p w:rsidR="00C00B50" w:rsidRPr="007F1A48" w:rsidRDefault="00C00B50" w:rsidP="00C00B50">
      <w:pPr>
        <w:rPr>
          <w:sz w:val="20"/>
          <w:szCs w:val="20"/>
        </w:rPr>
      </w:pPr>
      <w:r w:rsidRPr="007F1A48">
        <w:rPr>
          <w:sz w:val="20"/>
          <w:szCs w:val="20"/>
        </w:rPr>
        <w:t>•enthusiasm!</w:t>
      </w:r>
    </w:p>
    <w:p w:rsidR="00C00B50" w:rsidRPr="007F1A48" w:rsidRDefault="00C00B50" w:rsidP="00C00B50">
      <w:pPr>
        <w:rPr>
          <w:sz w:val="20"/>
          <w:szCs w:val="20"/>
        </w:rPr>
      </w:pPr>
      <w:r w:rsidRPr="007F1A48">
        <w:rPr>
          <w:sz w:val="20"/>
          <w:szCs w:val="20"/>
        </w:rPr>
        <w:t>•have an open mind.</w:t>
      </w:r>
    </w:p>
    <w:p w:rsidR="00C00B50" w:rsidRPr="007F1A48" w:rsidRDefault="00C00B50" w:rsidP="00C00B50">
      <w:pPr>
        <w:rPr>
          <w:sz w:val="20"/>
          <w:szCs w:val="20"/>
        </w:rPr>
      </w:pPr>
      <w:r w:rsidRPr="007F1A48">
        <w:rPr>
          <w:sz w:val="20"/>
          <w:szCs w:val="20"/>
        </w:rPr>
        <w:t>•understand that we can all contribute</w:t>
      </w:r>
    </w:p>
    <w:p w:rsidR="00C00B50" w:rsidRPr="00405973" w:rsidRDefault="00C00B50" w:rsidP="00C00B50">
      <w:pPr>
        <w:rPr>
          <w:sz w:val="20"/>
          <w:szCs w:val="20"/>
        </w:rPr>
        <w:sectPr w:rsidR="00C00B50" w:rsidRPr="00405973" w:rsidSect="006E76F5">
          <w:type w:val="continuous"/>
          <w:pgSz w:w="12240" w:h="15840"/>
          <w:pgMar w:top="1440" w:right="1800" w:bottom="1440" w:left="1800" w:header="708" w:footer="708" w:gutter="0"/>
          <w:cols w:num="2" w:space="708"/>
          <w:docGrid w:linePitch="326"/>
        </w:sectPr>
      </w:pPr>
      <w:r w:rsidRPr="007F1A48">
        <w:rPr>
          <w:sz w:val="20"/>
          <w:szCs w:val="20"/>
        </w:rPr>
        <w:t>•we all have a role (AO, President, New Teacher, etc) and have a responsibility to contribute with that experience and perspective in mind.</w:t>
      </w:r>
    </w:p>
    <w:p w:rsidR="00D14A41" w:rsidRDefault="00D14A41" w:rsidP="00C00B50">
      <w:pPr>
        <w:rPr>
          <w:b/>
          <w:sz w:val="20"/>
          <w:szCs w:val="20"/>
        </w:rPr>
      </w:pPr>
      <w:r>
        <w:rPr>
          <w:b/>
          <w:sz w:val="20"/>
          <w:szCs w:val="20"/>
        </w:rPr>
        <w:t>What do you need in order to learn?</w:t>
      </w:r>
    </w:p>
    <w:p w:rsidR="00D14A41" w:rsidRPr="007F1A48" w:rsidRDefault="00D14A41" w:rsidP="00D14A41">
      <w:pPr>
        <w:rPr>
          <w:sz w:val="20"/>
          <w:szCs w:val="20"/>
        </w:rPr>
      </w:pPr>
      <w:r w:rsidRPr="007F1A48">
        <w:rPr>
          <w:sz w:val="20"/>
          <w:szCs w:val="20"/>
        </w:rPr>
        <w:t>•reflection time</w:t>
      </w:r>
    </w:p>
    <w:p w:rsidR="00D14A41" w:rsidRPr="007F1A48" w:rsidRDefault="00D14A41" w:rsidP="00D14A41">
      <w:pPr>
        <w:rPr>
          <w:sz w:val="20"/>
          <w:szCs w:val="20"/>
        </w:rPr>
      </w:pPr>
      <w:r w:rsidRPr="007F1A48">
        <w:rPr>
          <w:sz w:val="20"/>
          <w:szCs w:val="20"/>
        </w:rPr>
        <w:t>•opportunities to listen to others</w:t>
      </w:r>
    </w:p>
    <w:p w:rsidR="00D14A41" w:rsidRPr="007F1A48" w:rsidRDefault="00D14A41" w:rsidP="00D14A41">
      <w:pPr>
        <w:rPr>
          <w:sz w:val="20"/>
          <w:szCs w:val="20"/>
        </w:rPr>
      </w:pPr>
      <w:r w:rsidRPr="007F1A48">
        <w:rPr>
          <w:sz w:val="20"/>
          <w:szCs w:val="20"/>
        </w:rPr>
        <w:t>•food</w:t>
      </w:r>
    </w:p>
    <w:p w:rsidR="00D14A41" w:rsidRPr="007F1A48" w:rsidRDefault="00D14A41" w:rsidP="00D14A41">
      <w:pPr>
        <w:rPr>
          <w:sz w:val="20"/>
          <w:szCs w:val="20"/>
        </w:rPr>
      </w:pPr>
      <w:r w:rsidRPr="007F1A48">
        <w:rPr>
          <w:sz w:val="20"/>
          <w:szCs w:val="20"/>
        </w:rPr>
        <w:t>•accept the passion (we care)</w:t>
      </w:r>
    </w:p>
    <w:p w:rsidR="00D14A41" w:rsidRPr="007F1A48" w:rsidRDefault="00D14A41" w:rsidP="00D14A41">
      <w:pPr>
        <w:rPr>
          <w:sz w:val="20"/>
          <w:szCs w:val="20"/>
        </w:rPr>
      </w:pPr>
      <w:r w:rsidRPr="007F1A48">
        <w:rPr>
          <w:sz w:val="20"/>
          <w:szCs w:val="20"/>
        </w:rPr>
        <w:t>•trust</w:t>
      </w:r>
      <w:r>
        <w:rPr>
          <w:sz w:val="20"/>
          <w:szCs w:val="20"/>
        </w:rPr>
        <w:t xml:space="preserve"> and curiosity </w:t>
      </w:r>
    </w:p>
    <w:p w:rsidR="00D14A41" w:rsidRPr="007F1A48" w:rsidRDefault="00D14A41" w:rsidP="00D14A41">
      <w:pPr>
        <w:rPr>
          <w:sz w:val="20"/>
          <w:szCs w:val="20"/>
        </w:rPr>
      </w:pPr>
      <w:r w:rsidRPr="007F1A48">
        <w:rPr>
          <w:sz w:val="20"/>
          <w:szCs w:val="20"/>
        </w:rPr>
        <w:t>•keep an open mindset</w:t>
      </w:r>
    </w:p>
    <w:p w:rsidR="00D14A41" w:rsidRPr="007F1A48" w:rsidRDefault="00D14A41" w:rsidP="00D14A41">
      <w:pPr>
        <w:rPr>
          <w:sz w:val="20"/>
          <w:szCs w:val="20"/>
        </w:rPr>
      </w:pPr>
      <w:r w:rsidRPr="007F1A48">
        <w:rPr>
          <w:sz w:val="20"/>
          <w:szCs w:val="20"/>
        </w:rPr>
        <w:t>•autonomy and choice and the time to explore this</w:t>
      </w:r>
    </w:p>
    <w:p w:rsidR="00D14A41" w:rsidRPr="007F1A48" w:rsidRDefault="00D14A41" w:rsidP="00D14A41">
      <w:pPr>
        <w:rPr>
          <w:sz w:val="20"/>
          <w:szCs w:val="20"/>
        </w:rPr>
      </w:pPr>
      <w:r w:rsidRPr="007F1A48">
        <w:rPr>
          <w:sz w:val="20"/>
          <w:szCs w:val="20"/>
        </w:rPr>
        <w:t>•trust my use of technology (I am engaged.)</w:t>
      </w:r>
    </w:p>
    <w:p w:rsidR="00D14A41" w:rsidRPr="007F1A48" w:rsidRDefault="00D14A41" w:rsidP="00D14A41">
      <w:pPr>
        <w:rPr>
          <w:sz w:val="20"/>
          <w:szCs w:val="20"/>
        </w:rPr>
      </w:pPr>
      <w:r w:rsidRPr="007F1A48">
        <w:rPr>
          <w:sz w:val="20"/>
          <w:szCs w:val="20"/>
        </w:rPr>
        <w:t>•have access to the web</w:t>
      </w:r>
    </w:p>
    <w:p w:rsidR="00D14A41" w:rsidRPr="00D02E6E" w:rsidRDefault="00D14A41" w:rsidP="00C00B50">
      <w:pPr>
        <w:rPr>
          <w:sz w:val="20"/>
          <w:szCs w:val="20"/>
        </w:rPr>
      </w:pPr>
      <w:r w:rsidRPr="007F1A48">
        <w:rPr>
          <w:sz w:val="20"/>
          <w:szCs w:val="20"/>
        </w:rPr>
        <w:t>•be aware that ideas are open to criticism, not people</w:t>
      </w:r>
    </w:p>
    <w:p w:rsidR="00D14A41" w:rsidRPr="007F1A48" w:rsidRDefault="00D14A41" w:rsidP="00C00B50">
      <w:pPr>
        <w:rPr>
          <w:sz w:val="20"/>
          <w:szCs w:val="20"/>
        </w:rPr>
        <w:sectPr w:rsidR="00D14A41" w:rsidRPr="007F1A48" w:rsidSect="00D02E6E">
          <w:type w:val="continuous"/>
          <w:pgSz w:w="12240" w:h="15840" w:code="1"/>
          <w:pgMar w:top="1418" w:right="1418" w:bottom="1418" w:left="1418" w:header="709" w:footer="709" w:gutter="0"/>
          <w:cols w:space="708"/>
          <w:docGrid w:linePitch="326"/>
        </w:sectPr>
      </w:pPr>
    </w:p>
    <w:p w:rsidR="00C62AB6" w:rsidRPr="008674DE" w:rsidRDefault="00C16A90" w:rsidP="00F7612B">
      <w:pPr>
        <w:rPr>
          <w:b/>
          <w:sz w:val="28"/>
          <w:szCs w:val="28"/>
        </w:rPr>
      </w:pPr>
      <w:r w:rsidRPr="008674DE">
        <w:rPr>
          <w:b/>
          <w:sz w:val="28"/>
          <w:szCs w:val="28"/>
        </w:rPr>
        <w:t xml:space="preserve">Appendix 4:  </w:t>
      </w:r>
      <w:r w:rsidR="00C62AB6" w:rsidRPr="008674DE">
        <w:rPr>
          <w:b/>
          <w:sz w:val="28"/>
          <w:szCs w:val="28"/>
        </w:rPr>
        <w:t>Collaboration and Professional Learning Reading List</w:t>
      </w:r>
    </w:p>
    <w:p w:rsidR="00C62AB6" w:rsidRDefault="00C62AB6" w:rsidP="007D4BEF">
      <w:pPr>
        <w:pStyle w:val="NoSpacing"/>
      </w:pPr>
      <w:r>
        <w:t>Sustainable Improvement: Building Learning Communities that Endure</w:t>
      </w:r>
    </w:p>
    <w:p w:rsidR="00C62AB6" w:rsidRDefault="00C62AB6" w:rsidP="007D4BEF">
      <w:pPr>
        <w:pStyle w:val="NoSpacing"/>
        <w:rPr>
          <w:sz w:val="20"/>
          <w:szCs w:val="20"/>
        </w:rPr>
      </w:pPr>
      <w:proofErr w:type="gramStart"/>
      <w:r>
        <w:rPr>
          <w:sz w:val="20"/>
          <w:szCs w:val="20"/>
        </w:rPr>
        <w:t>by</w:t>
      </w:r>
      <w:proofErr w:type="gramEnd"/>
      <w:r>
        <w:rPr>
          <w:sz w:val="20"/>
          <w:szCs w:val="20"/>
        </w:rPr>
        <w:t xml:space="preserve"> Coral Mitchell and Larry </w:t>
      </w:r>
      <w:proofErr w:type="spellStart"/>
      <w:r>
        <w:rPr>
          <w:sz w:val="20"/>
          <w:szCs w:val="20"/>
        </w:rPr>
        <w:t>Sackney</w:t>
      </w:r>
      <w:proofErr w:type="spellEnd"/>
      <w:r>
        <w:rPr>
          <w:sz w:val="20"/>
          <w:szCs w:val="20"/>
        </w:rPr>
        <w:t xml:space="preserve"> (2009)</w:t>
      </w:r>
    </w:p>
    <w:p w:rsidR="007D4BEF" w:rsidRPr="007D4BEF" w:rsidRDefault="007D4BEF" w:rsidP="00C62AB6">
      <w:pPr>
        <w:rPr>
          <w:sz w:val="20"/>
          <w:szCs w:val="20"/>
        </w:rPr>
      </w:pPr>
    </w:p>
    <w:p w:rsidR="00C62AB6" w:rsidRDefault="00C62AB6" w:rsidP="007D4BEF">
      <w:pPr>
        <w:pStyle w:val="NoSpacing"/>
      </w:pPr>
      <w:r>
        <w:t>Professional Capital: Transforming Teaching in Every School</w:t>
      </w:r>
    </w:p>
    <w:p w:rsidR="00C62AB6" w:rsidRDefault="00C62AB6" w:rsidP="007D4BEF">
      <w:pPr>
        <w:pStyle w:val="NoSpacing"/>
        <w:rPr>
          <w:sz w:val="20"/>
          <w:szCs w:val="20"/>
        </w:rPr>
      </w:pPr>
      <w:proofErr w:type="gramStart"/>
      <w:r>
        <w:rPr>
          <w:sz w:val="20"/>
          <w:szCs w:val="20"/>
        </w:rPr>
        <w:t>by</w:t>
      </w:r>
      <w:proofErr w:type="gramEnd"/>
      <w:r>
        <w:rPr>
          <w:sz w:val="20"/>
          <w:szCs w:val="20"/>
        </w:rPr>
        <w:t xml:space="preserve"> Andy Hargreaves and Michael </w:t>
      </w:r>
      <w:proofErr w:type="spellStart"/>
      <w:r>
        <w:rPr>
          <w:sz w:val="20"/>
          <w:szCs w:val="20"/>
        </w:rPr>
        <w:t>Fullan</w:t>
      </w:r>
      <w:proofErr w:type="spellEnd"/>
      <w:r>
        <w:rPr>
          <w:sz w:val="20"/>
          <w:szCs w:val="20"/>
        </w:rPr>
        <w:t xml:space="preserve"> (2012)</w:t>
      </w:r>
    </w:p>
    <w:p w:rsidR="00C62AB6" w:rsidRDefault="00C62AB6" w:rsidP="00C62AB6"/>
    <w:p w:rsidR="00C62AB6" w:rsidRDefault="00C62AB6" w:rsidP="007D4BEF">
      <w:pPr>
        <w:pStyle w:val="NoSpacing"/>
      </w:pPr>
      <w:r>
        <w:t xml:space="preserve">Learning In the Collective, from ‘A New Culture of Learning’ </w:t>
      </w:r>
    </w:p>
    <w:p w:rsidR="00C62AB6" w:rsidRDefault="00C62AB6" w:rsidP="007D4BEF">
      <w:pPr>
        <w:pStyle w:val="NoSpacing"/>
        <w:rPr>
          <w:sz w:val="20"/>
          <w:szCs w:val="20"/>
        </w:rPr>
      </w:pPr>
      <w:proofErr w:type="gramStart"/>
      <w:r>
        <w:rPr>
          <w:sz w:val="20"/>
          <w:szCs w:val="20"/>
        </w:rPr>
        <w:t>by</w:t>
      </w:r>
      <w:proofErr w:type="gramEnd"/>
      <w:r>
        <w:rPr>
          <w:sz w:val="20"/>
          <w:szCs w:val="20"/>
        </w:rPr>
        <w:t xml:space="preserve"> Douglas Thomas and John </w:t>
      </w:r>
      <w:proofErr w:type="spellStart"/>
      <w:r>
        <w:rPr>
          <w:sz w:val="20"/>
          <w:szCs w:val="20"/>
        </w:rPr>
        <w:t>Seely</w:t>
      </w:r>
      <w:proofErr w:type="spellEnd"/>
      <w:r>
        <w:rPr>
          <w:sz w:val="20"/>
          <w:szCs w:val="20"/>
        </w:rPr>
        <w:t xml:space="preserve"> Brown  (2011)</w:t>
      </w:r>
    </w:p>
    <w:p w:rsidR="00C62AB6" w:rsidRDefault="00C62AB6" w:rsidP="00C62AB6"/>
    <w:p w:rsidR="00C62AB6" w:rsidRDefault="00C62AB6" w:rsidP="007D4BEF">
      <w:pPr>
        <w:pStyle w:val="NoSpacing"/>
      </w:pPr>
      <w:r>
        <w:t xml:space="preserve">Collaborative Professional Development Research Review: Relationships, Leadership and Ownership </w:t>
      </w:r>
    </w:p>
    <w:p w:rsidR="00C62AB6" w:rsidRDefault="00C62AB6" w:rsidP="007D4BEF">
      <w:pPr>
        <w:pStyle w:val="NoSpacing"/>
        <w:rPr>
          <w:sz w:val="20"/>
          <w:szCs w:val="20"/>
        </w:rPr>
      </w:pPr>
      <w:proofErr w:type="gramStart"/>
      <w:r>
        <w:rPr>
          <w:sz w:val="20"/>
          <w:szCs w:val="20"/>
        </w:rPr>
        <w:t>by</w:t>
      </w:r>
      <w:proofErr w:type="gramEnd"/>
      <w:r>
        <w:rPr>
          <w:sz w:val="20"/>
          <w:szCs w:val="20"/>
        </w:rPr>
        <w:t xml:space="preserve"> Leah Taylor, Laura Servage, Phil </w:t>
      </w:r>
      <w:proofErr w:type="spellStart"/>
      <w:r>
        <w:rPr>
          <w:sz w:val="20"/>
          <w:szCs w:val="20"/>
        </w:rPr>
        <w:t>Mcrae</w:t>
      </w:r>
      <w:proofErr w:type="spellEnd"/>
      <w:r>
        <w:rPr>
          <w:sz w:val="20"/>
          <w:szCs w:val="20"/>
        </w:rPr>
        <w:t xml:space="preserve"> and Jim Parsons (2007?)</w:t>
      </w:r>
    </w:p>
    <w:p w:rsidR="00C62AB6" w:rsidRDefault="00C62AB6" w:rsidP="007D4BEF">
      <w:pPr>
        <w:pStyle w:val="NoSpacing"/>
      </w:pPr>
    </w:p>
    <w:p w:rsidR="00C62AB6" w:rsidRDefault="00C62AB6" w:rsidP="007D4BEF">
      <w:pPr>
        <w:pStyle w:val="NoSpacing"/>
      </w:pPr>
      <w:r>
        <w:t>School Perspectives on Collaborative Inquiry: Lessons Learned From New York City, 2009-2010</w:t>
      </w:r>
    </w:p>
    <w:p w:rsidR="00C62AB6" w:rsidRDefault="00C62AB6" w:rsidP="007D4BEF">
      <w:pPr>
        <w:pStyle w:val="NoSpacing"/>
        <w:rPr>
          <w:sz w:val="20"/>
          <w:szCs w:val="20"/>
        </w:rPr>
      </w:pPr>
      <w:proofErr w:type="gramStart"/>
      <w:r>
        <w:rPr>
          <w:sz w:val="20"/>
          <w:szCs w:val="20"/>
        </w:rPr>
        <w:t>by</w:t>
      </w:r>
      <w:proofErr w:type="gramEnd"/>
      <w:r>
        <w:rPr>
          <w:sz w:val="20"/>
          <w:szCs w:val="20"/>
        </w:rPr>
        <w:t xml:space="preserve"> Marian A. Robinson (2010)</w:t>
      </w:r>
    </w:p>
    <w:p w:rsidR="00C62AB6" w:rsidRDefault="00C62AB6" w:rsidP="00C62AB6"/>
    <w:p w:rsidR="00C62AB6" w:rsidRDefault="00C62AB6" w:rsidP="007D4BEF">
      <w:pPr>
        <w:pStyle w:val="NoSpacing"/>
      </w:pPr>
      <w:r>
        <w:t>Teachers in Professional Communities: Improving Teaching and learning</w:t>
      </w:r>
    </w:p>
    <w:p w:rsidR="00C62AB6" w:rsidRDefault="00C62AB6" w:rsidP="007D4BEF">
      <w:pPr>
        <w:pStyle w:val="NoSpacing"/>
        <w:rPr>
          <w:sz w:val="20"/>
          <w:szCs w:val="20"/>
        </w:rPr>
      </w:pPr>
      <w:proofErr w:type="gramStart"/>
      <w:r>
        <w:rPr>
          <w:sz w:val="20"/>
          <w:szCs w:val="20"/>
        </w:rPr>
        <w:t>by</w:t>
      </w:r>
      <w:proofErr w:type="gramEnd"/>
      <w:r>
        <w:rPr>
          <w:sz w:val="20"/>
          <w:szCs w:val="20"/>
        </w:rPr>
        <w:t xml:space="preserve"> Ann Lieberman and Lynne Miller (2008)</w:t>
      </w:r>
    </w:p>
    <w:p w:rsidR="00C62AB6" w:rsidRDefault="00C62AB6" w:rsidP="00C62AB6">
      <w:pPr>
        <w:rPr>
          <w:sz w:val="20"/>
          <w:szCs w:val="20"/>
        </w:rPr>
      </w:pPr>
    </w:p>
    <w:p w:rsidR="00C62AB6" w:rsidRDefault="00C62AB6" w:rsidP="007D4BEF">
      <w:pPr>
        <w:pStyle w:val="NoSpacing"/>
      </w:pPr>
      <w:r>
        <w:t>Leading Deep Conversations in Collaborative Inquiry Groups</w:t>
      </w:r>
    </w:p>
    <w:p w:rsidR="00C62AB6" w:rsidRDefault="00C62AB6" w:rsidP="007D4BEF">
      <w:pPr>
        <w:pStyle w:val="NoSpacing"/>
        <w:rPr>
          <w:sz w:val="20"/>
          <w:szCs w:val="20"/>
        </w:rPr>
      </w:pPr>
      <w:proofErr w:type="gramStart"/>
      <w:r>
        <w:rPr>
          <w:sz w:val="20"/>
          <w:szCs w:val="20"/>
        </w:rPr>
        <w:t>by</w:t>
      </w:r>
      <w:proofErr w:type="gramEnd"/>
      <w:r>
        <w:rPr>
          <w:sz w:val="20"/>
          <w:szCs w:val="20"/>
        </w:rPr>
        <w:t xml:space="preserve"> Tamara </w:t>
      </w:r>
      <w:proofErr w:type="spellStart"/>
      <w:r>
        <w:rPr>
          <w:sz w:val="20"/>
          <w:szCs w:val="20"/>
        </w:rPr>
        <w:t>Holmlund</w:t>
      </w:r>
      <w:proofErr w:type="spellEnd"/>
      <w:r>
        <w:rPr>
          <w:sz w:val="20"/>
          <w:szCs w:val="20"/>
        </w:rPr>
        <w:t xml:space="preserve"> Nelson, Angie </w:t>
      </w:r>
      <w:proofErr w:type="spellStart"/>
      <w:r>
        <w:rPr>
          <w:sz w:val="20"/>
          <w:szCs w:val="20"/>
        </w:rPr>
        <w:t>Deuel</w:t>
      </w:r>
      <w:proofErr w:type="spellEnd"/>
      <w:r>
        <w:rPr>
          <w:sz w:val="20"/>
          <w:szCs w:val="20"/>
        </w:rPr>
        <w:t xml:space="preserve">, David </w:t>
      </w:r>
      <w:proofErr w:type="spellStart"/>
      <w:r>
        <w:rPr>
          <w:sz w:val="20"/>
          <w:szCs w:val="20"/>
        </w:rPr>
        <w:t>Slavit</w:t>
      </w:r>
      <w:proofErr w:type="spellEnd"/>
      <w:r>
        <w:rPr>
          <w:sz w:val="20"/>
          <w:szCs w:val="20"/>
        </w:rPr>
        <w:t xml:space="preserve"> and Anne Kennedy (2010)</w:t>
      </w:r>
    </w:p>
    <w:p w:rsidR="00C62AB6" w:rsidRDefault="00C62AB6" w:rsidP="007D4BEF">
      <w:pPr>
        <w:pStyle w:val="NoSpacing"/>
        <w:rPr>
          <w:sz w:val="20"/>
          <w:szCs w:val="20"/>
        </w:rPr>
      </w:pPr>
    </w:p>
    <w:p w:rsidR="00C62AB6" w:rsidRDefault="00C62AB6" w:rsidP="007D4BEF">
      <w:pPr>
        <w:pStyle w:val="NoSpacing"/>
      </w:pPr>
      <w:r>
        <w:t>Talking Shop: Authentic Conversation and Teacher Learning</w:t>
      </w:r>
    </w:p>
    <w:p w:rsidR="00C62AB6" w:rsidRDefault="00C62AB6" w:rsidP="007D4BEF">
      <w:pPr>
        <w:pStyle w:val="NoSpacing"/>
        <w:rPr>
          <w:sz w:val="20"/>
          <w:szCs w:val="20"/>
        </w:rPr>
      </w:pPr>
      <w:proofErr w:type="gramStart"/>
      <w:r>
        <w:rPr>
          <w:sz w:val="20"/>
          <w:szCs w:val="20"/>
        </w:rPr>
        <w:t>by</w:t>
      </w:r>
      <w:proofErr w:type="gramEnd"/>
      <w:r>
        <w:rPr>
          <w:sz w:val="20"/>
          <w:szCs w:val="20"/>
        </w:rPr>
        <w:t xml:space="preserve"> Christopher M. Clark  (2001)</w:t>
      </w:r>
    </w:p>
    <w:p w:rsidR="00C62AB6" w:rsidRDefault="00C62AB6" w:rsidP="00C62AB6">
      <w:pPr>
        <w:rPr>
          <w:sz w:val="20"/>
          <w:szCs w:val="20"/>
        </w:rPr>
      </w:pPr>
    </w:p>
    <w:p w:rsidR="00C62AB6" w:rsidRDefault="00C62AB6" w:rsidP="007D4BEF">
      <w:pPr>
        <w:pStyle w:val="NoSpacing"/>
      </w:pPr>
      <w:r>
        <w:t>Community Diversity Conflict Among Schoolteachers</w:t>
      </w:r>
    </w:p>
    <w:p w:rsidR="00C62AB6" w:rsidRDefault="00C62AB6" w:rsidP="007D4BEF">
      <w:pPr>
        <w:pStyle w:val="NoSpacing"/>
        <w:rPr>
          <w:sz w:val="20"/>
          <w:szCs w:val="20"/>
        </w:rPr>
      </w:pPr>
      <w:proofErr w:type="gramStart"/>
      <w:r>
        <w:rPr>
          <w:sz w:val="20"/>
          <w:szCs w:val="20"/>
        </w:rPr>
        <w:t>by</w:t>
      </w:r>
      <w:proofErr w:type="gramEnd"/>
      <w:r>
        <w:rPr>
          <w:sz w:val="20"/>
          <w:szCs w:val="20"/>
        </w:rPr>
        <w:t xml:space="preserve"> Betty </w:t>
      </w:r>
      <w:proofErr w:type="spellStart"/>
      <w:r>
        <w:rPr>
          <w:sz w:val="20"/>
          <w:szCs w:val="20"/>
        </w:rPr>
        <w:t>Achinstein</w:t>
      </w:r>
      <w:proofErr w:type="spellEnd"/>
      <w:r>
        <w:rPr>
          <w:sz w:val="20"/>
          <w:szCs w:val="20"/>
        </w:rPr>
        <w:t xml:space="preserve"> (2002)</w:t>
      </w:r>
    </w:p>
    <w:p w:rsidR="00C62AB6" w:rsidRDefault="00C62AB6" w:rsidP="00C62AB6">
      <w:pPr>
        <w:rPr>
          <w:sz w:val="20"/>
          <w:szCs w:val="20"/>
        </w:rPr>
      </w:pPr>
    </w:p>
    <w:p w:rsidR="00C62AB6" w:rsidRDefault="00C62AB6" w:rsidP="007D4BEF">
      <w:pPr>
        <w:pStyle w:val="NoSpacing"/>
      </w:pPr>
      <w:proofErr w:type="gramStart"/>
      <w:r>
        <w:t>Ideas into Action for School and System Leaders.</w:t>
      </w:r>
      <w:proofErr w:type="gramEnd"/>
      <w:r>
        <w:t xml:space="preserve">  Promoting Collaborative Learning Cultures: Putting the promise into practice.  </w:t>
      </w:r>
      <w:proofErr w:type="gramStart"/>
      <w:r>
        <w:rPr>
          <w:sz w:val="20"/>
          <w:szCs w:val="20"/>
        </w:rPr>
        <w:t>Ontario Ministry of Education (2010).</w:t>
      </w:r>
      <w:proofErr w:type="gramEnd"/>
    </w:p>
    <w:p w:rsidR="00C62AB6" w:rsidRDefault="00CD1EEE" w:rsidP="007D4BEF">
      <w:pPr>
        <w:pStyle w:val="NoSpacing"/>
      </w:pPr>
      <w:hyperlink r:id="rId30" w:history="1">
        <w:r w:rsidR="00C62AB6">
          <w:rPr>
            <w:rStyle w:val="Hyperlink"/>
            <w:sz w:val="24"/>
            <w:szCs w:val="24"/>
          </w:rPr>
          <w:t>http://www.edu.gov.on.ca/eng/policyfunding/leadership/ideasintoactionspring.pdf</w:t>
        </w:r>
      </w:hyperlink>
    </w:p>
    <w:p w:rsidR="00C62AB6" w:rsidRDefault="00C62AB6" w:rsidP="007D4BEF">
      <w:pPr>
        <w:pStyle w:val="NoSpacing"/>
      </w:pPr>
    </w:p>
    <w:p w:rsidR="00EE59DF" w:rsidRDefault="00EE59DF">
      <w:pPr>
        <w:rPr>
          <w:sz w:val="24"/>
          <w:szCs w:val="24"/>
        </w:rPr>
      </w:pPr>
      <w:r>
        <w:rPr>
          <w:sz w:val="24"/>
          <w:szCs w:val="24"/>
        </w:rPr>
        <w:br w:type="page"/>
      </w:r>
    </w:p>
    <w:p w:rsidR="00FF12A2" w:rsidRPr="003C306F" w:rsidRDefault="00EE59DF" w:rsidP="00C62AB6">
      <w:pPr>
        <w:rPr>
          <w:rFonts w:ascii="Times New Roman" w:hAnsi="Times New Roman" w:cs="Times New Roman"/>
          <w:b/>
          <w:sz w:val="28"/>
          <w:szCs w:val="28"/>
        </w:rPr>
      </w:pPr>
      <w:r w:rsidRPr="003C306F">
        <w:rPr>
          <w:rFonts w:ascii="Times New Roman" w:hAnsi="Times New Roman" w:cs="Times New Roman"/>
          <w:b/>
          <w:sz w:val="28"/>
          <w:szCs w:val="28"/>
        </w:rPr>
        <w:t>Appendix 5: Protocols</w:t>
      </w:r>
    </w:p>
    <w:p w:rsidR="00836C60" w:rsidRPr="003C306F" w:rsidRDefault="00836C60" w:rsidP="00836C60">
      <w:pPr>
        <w:autoSpaceDE w:val="0"/>
        <w:autoSpaceDN w:val="0"/>
        <w:adjustRightInd w:val="0"/>
        <w:spacing w:after="0" w:line="240" w:lineRule="auto"/>
        <w:rPr>
          <w:rFonts w:ascii="Times New Roman" w:hAnsi="Times New Roman" w:cs="Times New Roman"/>
          <w:b/>
          <w:sz w:val="28"/>
          <w:szCs w:val="28"/>
        </w:rPr>
      </w:pPr>
      <w:r w:rsidRPr="003C306F">
        <w:rPr>
          <w:rFonts w:ascii="Times New Roman" w:hAnsi="Times New Roman" w:cs="Times New Roman"/>
          <w:b/>
          <w:sz w:val="28"/>
          <w:szCs w:val="28"/>
        </w:rPr>
        <w:t>National School Reform Faculty</w:t>
      </w:r>
      <w:r w:rsidR="003C306F" w:rsidRPr="003C306F">
        <w:rPr>
          <w:rFonts w:ascii="Times New Roman" w:hAnsi="Times New Roman" w:cs="Times New Roman"/>
          <w:b/>
          <w:sz w:val="28"/>
          <w:szCs w:val="28"/>
        </w:rPr>
        <w:t xml:space="preserve">:  </w:t>
      </w:r>
      <w:r w:rsidRPr="003C306F">
        <w:rPr>
          <w:rFonts w:ascii="Times New Roman" w:hAnsi="Times New Roman" w:cs="Times New Roman"/>
          <w:b/>
          <w:sz w:val="28"/>
          <w:szCs w:val="28"/>
        </w:rPr>
        <w:t>Three Levels of Text Protocol</w:t>
      </w:r>
    </w:p>
    <w:p w:rsidR="00836C60" w:rsidRPr="003C306F" w:rsidRDefault="00836C60" w:rsidP="00836C60">
      <w:pPr>
        <w:autoSpaceDE w:val="0"/>
        <w:autoSpaceDN w:val="0"/>
        <w:adjustRightInd w:val="0"/>
        <w:spacing w:after="0" w:line="240" w:lineRule="auto"/>
        <w:rPr>
          <w:rFonts w:ascii="Times New Roman" w:hAnsi="Times New Roman" w:cs="Times New Roman"/>
          <w:sz w:val="24"/>
          <w:szCs w:val="24"/>
        </w:rPr>
      </w:pPr>
    </w:p>
    <w:p w:rsidR="00836C60" w:rsidRDefault="00836C60" w:rsidP="00836C60">
      <w:pPr>
        <w:autoSpaceDE w:val="0"/>
        <w:autoSpaceDN w:val="0"/>
        <w:adjustRightInd w:val="0"/>
        <w:spacing w:after="0" w:line="240" w:lineRule="auto"/>
        <w:rPr>
          <w:rFonts w:ascii="Times New Roman" w:hAnsi="Times New Roman" w:cs="Times New Roman"/>
          <w:i/>
          <w:iCs/>
          <w:sz w:val="24"/>
          <w:szCs w:val="24"/>
        </w:rPr>
      </w:pPr>
      <w:r w:rsidRPr="003C306F">
        <w:rPr>
          <w:rFonts w:ascii="Times New Roman" w:hAnsi="Times New Roman" w:cs="Times New Roman"/>
          <w:i/>
          <w:iCs/>
          <w:sz w:val="24"/>
          <w:szCs w:val="24"/>
        </w:rPr>
        <w:t>Adapted by the Southern Maine Partnership from Camilla Greene’s Rule of 3 Protocol, 11/20/03.</w:t>
      </w:r>
    </w:p>
    <w:p w:rsidR="003C306F" w:rsidRPr="003C306F" w:rsidRDefault="003C306F" w:rsidP="00836C60">
      <w:pPr>
        <w:autoSpaceDE w:val="0"/>
        <w:autoSpaceDN w:val="0"/>
        <w:adjustRightInd w:val="0"/>
        <w:spacing w:after="0" w:line="240" w:lineRule="auto"/>
        <w:rPr>
          <w:rFonts w:ascii="Times New Roman" w:hAnsi="Times New Roman" w:cs="Times New Roman"/>
          <w:i/>
          <w:iCs/>
          <w:sz w:val="24"/>
          <w:szCs w:val="24"/>
        </w:rPr>
      </w:pPr>
    </w:p>
    <w:p w:rsidR="00836C60" w:rsidRPr="003C306F" w:rsidRDefault="00836C60" w:rsidP="00836C60">
      <w:pPr>
        <w:autoSpaceDE w:val="0"/>
        <w:autoSpaceDN w:val="0"/>
        <w:adjustRightInd w:val="0"/>
        <w:spacing w:after="0" w:line="240" w:lineRule="auto"/>
        <w:rPr>
          <w:rFonts w:ascii="Times New Roman" w:hAnsi="Times New Roman" w:cs="Times New Roman"/>
          <w:b/>
          <w:bCs/>
          <w:sz w:val="24"/>
          <w:szCs w:val="24"/>
        </w:rPr>
      </w:pPr>
      <w:r w:rsidRPr="003C306F">
        <w:rPr>
          <w:rFonts w:ascii="Times New Roman" w:hAnsi="Times New Roman" w:cs="Times New Roman"/>
          <w:b/>
          <w:bCs/>
          <w:sz w:val="24"/>
          <w:szCs w:val="24"/>
        </w:rPr>
        <w:t>Purpose</w:t>
      </w:r>
    </w:p>
    <w:p w:rsidR="00836C60" w:rsidRPr="003C306F" w:rsidRDefault="00836C60" w:rsidP="00836C60">
      <w:pPr>
        <w:autoSpaceDE w:val="0"/>
        <w:autoSpaceDN w:val="0"/>
        <w:adjustRightInd w:val="0"/>
        <w:spacing w:after="0" w:line="240" w:lineRule="auto"/>
        <w:rPr>
          <w:rFonts w:ascii="Times New Roman" w:hAnsi="Times New Roman" w:cs="Times New Roman"/>
          <w:sz w:val="24"/>
          <w:szCs w:val="24"/>
        </w:rPr>
      </w:pPr>
      <w:proofErr w:type="gramStart"/>
      <w:r w:rsidRPr="003C306F">
        <w:rPr>
          <w:rFonts w:ascii="Times New Roman" w:hAnsi="Times New Roman" w:cs="Times New Roman"/>
          <w:sz w:val="24"/>
          <w:szCs w:val="24"/>
        </w:rPr>
        <w:t>To deepen understanding of a text and explore implications for participants’ work.</w:t>
      </w:r>
      <w:proofErr w:type="gramEnd"/>
    </w:p>
    <w:p w:rsidR="003C306F" w:rsidRDefault="003C306F" w:rsidP="00836C60">
      <w:pPr>
        <w:autoSpaceDE w:val="0"/>
        <w:autoSpaceDN w:val="0"/>
        <w:adjustRightInd w:val="0"/>
        <w:spacing w:after="0" w:line="240" w:lineRule="auto"/>
        <w:rPr>
          <w:rFonts w:ascii="Times New Roman" w:hAnsi="Times New Roman" w:cs="Times New Roman"/>
          <w:b/>
          <w:bCs/>
          <w:sz w:val="24"/>
          <w:szCs w:val="24"/>
        </w:rPr>
      </w:pPr>
    </w:p>
    <w:p w:rsidR="00836C60" w:rsidRPr="003C306F" w:rsidRDefault="00836C60" w:rsidP="00836C60">
      <w:pPr>
        <w:autoSpaceDE w:val="0"/>
        <w:autoSpaceDN w:val="0"/>
        <w:adjustRightInd w:val="0"/>
        <w:spacing w:after="0" w:line="240" w:lineRule="auto"/>
        <w:rPr>
          <w:rFonts w:ascii="Times New Roman" w:hAnsi="Times New Roman" w:cs="Times New Roman"/>
          <w:b/>
          <w:bCs/>
          <w:sz w:val="24"/>
          <w:szCs w:val="24"/>
        </w:rPr>
      </w:pPr>
      <w:r w:rsidRPr="003C306F">
        <w:rPr>
          <w:rFonts w:ascii="Times New Roman" w:hAnsi="Times New Roman" w:cs="Times New Roman"/>
          <w:b/>
          <w:bCs/>
          <w:sz w:val="24"/>
          <w:szCs w:val="24"/>
        </w:rPr>
        <w:t>Facilitation</w:t>
      </w:r>
    </w:p>
    <w:p w:rsidR="00836C60" w:rsidRPr="003C306F" w:rsidRDefault="00836C60" w:rsidP="00836C60">
      <w:pPr>
        <w:autoSpaceDE w:val="0"/>
        <w:autoSpaceDN w:val="0"/>
        <w:adjustRightInd w:val="0"/>
        <w:spacing w:after="0" w:line="240" w:lineRule="auto"/>
        <w:rPr>
          <w:rFonts w:ascii="Times New Roman" w:hAnsi="Times New Roman" w:cs="Times New Roman"/>
          <w:sz w:val="24"/>
          <w:szCs w:val="24"/>
        </w:rPr>
      </w:pPr>
      <w:r w:rsidRPr="003C306F">
        <w:rPr>
          <w:rFonts w:ascii="Times New Roman" w:hAnsi="Times New Roman" w:cs="Times New Roman"/>
          <w:sz w:val="24"/>
          <w:szCs w:val="24"/>
        </w:rPr>
        <w:t>Stick to the time limits. Each round takes up to 5 minutes per person in a group. Emphasize the need to</w:t>
      </w:r>
      <w:r w:rsidR="003C306F">
        <w:rPr>
          <w:rFonts w:ascii="Times New Roman" w:hAnsi="Times New Roman" w:cs="Times New Roman"/>
          <w:sz w:val="24"/>
          <w:szCs w:val="24"/>
        </w:rPr>
        <w:t xml:space="preserve"> </w:t>
      </w:r>
      <w:r w:rsidRPr="003C306F">
        <w:rPr>
          <w:rFonts w:ascii="Times New Roman" w:hAnsi="Times New Roman" w:cs="Times New Roman"/>
          <w:sz w:val="24"/>
          <w:szCs w:val="24"/>
        </w:rPr>
        <w:t>watch air time during the brief “group response” segment. Do 1 – 3 rounds. Can be used as a prelude to a</w:t>
      </w:r>
      <w:r w:rsidR="003C306F">
        <w:rPr>
          <w:rFonts w:ascii="Times New Roman" w:hAnsi="Times New Roman" w:cs="Times New Roman"/>
          <w:sz w:val="24"/>
          <w:szCs w:val="24"/>
        </w:rPr>
        <w:t xml:space="preserve"> </w:t>
      </w:r>
      <w:r w:rsidRPr="003C306F">
        <w:rPr>
          <w:rFonts w:ascii="Times New Roman" w:hAnsi="Times New Roman" w:cs="Times New Roman"/>
          <w:sz w:val="24"/>
          <w:szCs w:val="24"/>
        </w:rPr>
        <w:t>Text-based Discussion or by itself.</w:t>
      </w:r>
    </w:p>
    <w:p w:rsidR="003C306F" w:rsidRDefault="003C306F" w:rsidP="00836C60">
      <w:pPr>
        <w:autoSpaceDE w:val="0"/>
        <w:autoSpaceDN w:val="0"/>
        <w:adjustRightInd w:val="0"/>
        <w:spacing w:after="0" w:line="240" w:lineRule="auto"/>
        <w:rPr>
          <w:rFonts w:ascii="Times New Roman" w:hAnsi="Times New Roman" w:cs="Times New Roman"/>
          <w:b/>
          <w:bCs/>
          <w:sz w:val="24"/>
          <w:szCs w:val="24"/>
        </w:rPr>
      </w:pPr>
    </w:p>
    <w:p w:rsidR="00836C60" w:rsidRPr="003C306F" w:rsidRDefault="00836C60" w:rsidP="00836C60">
      <w:pPr>
        <w:autoSpaceDE w:val="0"/>
        <w:autoSpaceDN w:val="0"/>
        <w:adjustRightInd w:val="0"/>
        <w:spacing w:after="0" w:line="240" w:lineRule="auto"/>
        <w:rPr>
          <w:rFonts w:ascii="Times New Roman" w:hAnsi="Times New Roman" w:cs="Times New Roman"/>
          <w:b/>
          <w:bCs/>
          <w:sz w:val="24"/>
          <w:szCs w:val="24"/>
        </w:rPr>
      </w:pPr>
      <w:r w:rsidRPr="003C306F">
        <w:rPr>
          <w:rFonts w:ascii="Times New Roman" w:hAnsi="Times New Roman" w:cs="Times New Roman"/>
          <w:b/>
          <w:bCs/>
          <w:sz w:val="24"/>
          <w:szCs w:val="24"/>
        </w:rPr>
        <w:t>Roles</w:t>
      </w:r>
    </w:p>
    <w:p w:rsidR="00836C60" w:rsidRPr="003C306F" w:rsidRDefault="00836C60" w:rsidP="00836C60">
      <w:pPr>
        <w:autoSpaceDE w:val="0"/>
        <w:autoSpaceDN w:val="0"/>
        <w:adjustRightInd w:val="0"/>
        <w:spacing w:after="0" w:line="240" w:lineRule="auto"/>
        <w:rPr>
          <w:rFonts w:ascii="Times New Roman" w:hAnsi="Times New Roman" w:cs="Times New Roman"/>
          <w:sz w:val="24"/>
          <w:szCs w:val="24"/>
        </w:rPr>
      </w:pPr>
      <w:r w:rsidRPr="003C306F">
        <w:rPr>
          <w:rFonts w:ascii="Times New Roman" w:hAnsi="Times New Roman" w:cs="Times New Roman"/>
          <w:sz w:val="24"/>
          <w:szCs w:val="24"/>
        </w:rPr>
        <w:t>Facilitator/timekeeper (who also participates); participants</w:t>
      </w:r>
    </w:p>
    <w:p w:rsidR="003C306F" w:rsidRDefault="003C306F" w:rsidP="00836C60">
      <w:pPr>
        <w:autoSpaceDE w:val="0"/>
        <w:autoSpaceDN w:val="0"/>
        <w:adjustRightInd w:val="0"/>
        <w:spacing w:after="0" w:line="240" w:lineRule="auto"/>
        <w:rPr>
          <w:rFonts w:ascii="Times New Roman" w:hAnsi="Times New Roman" w:cs="Times New Roman"/>
          <w:b/>
          <w:bCs/>
          <w:sz w:val="24"/>
          <w:szCs w:val="24"/>
        </w:rPr>
      </w:pPr>
    </w:p>
    <w:p w:rsidR="00836C60" w:rsidRPr="003C306F" w:rsidRDefault="00836C60" w:rsidP="00836C60">
      <w:pPr>
        <w:autoSpaceDE w:val="0"/>
        <w:autoSpaceDN w:val="0"/>
        <w:adjustRightInd w:val="0"/>
        <w:spacing w:after="0" w:line="240" w:lineRule="auto"/>
        <w:rPr>
          <w:rFonts w:ascii="Times New Roman" w:hAnsi="Times New Roman" w:cs="Times New Roman"/>
          <w:b/>
          <w:bCs/>
          <w:sz w:val="24"/>
          <w:szCs w:val="24"/>
        </w:rPr>
      </w:pPr>
      <w:r w:rsidRPr="003C306F">
        <w:rPr>
          <w:rFonts w:ascii="Times New Roman" w:hAnsi="Times New Roman" w:cs="Times New Roman"/>
          <w:b/>
          <w:bCs/>
          <w:sz w:val="24"/>
          <w:szCs w:val="24"/>
        </w:rPr>
        <w:t>Process</w:t>
      </w:r>
    </w:p>
    <w:p w:rsidR="00836C60" w:rsidRDefault="00836C60" w:rsidP="00836C60">
      <w:pPr>
        <w:autoSpaceDE w:val="0"/>
        <w:autoSpaceDN w:val="0"/>
        <w:adjustRightInd w:val="0"/>
        <w:spacing w:after="0" w:line="240" w:lineRule="auto"/>
        <w:rPr>
          <w:rFonts w:ascii="Times New Roman" w:hAnsi="Times New Roman" w:cs="Times New Roman"/>
          <w:sz w:val="24"/>
          <w:szCs w:val="24"/>
        </w:rPr>
      </w:pPr>
      <w:r w:rsidRPr="003C306F">
        <w:rPr>
          <w:rFonts w:ascii="Times New Roman" w:hAnsi="Times New Roman" w:cs="Times New Roman"/>
          <w:sz w:val="24"/>
          <w:szCs w:val="24"/>
        </w:rPr>
        <w:t>1. Sit in a circle and identify a facilitator/timekeeper</w:t>
      </w:r>
    </w:p>
    <w:p w:rsidR="003C306F" w:rsidRPr="003C306F" w:rsidRDefault="003C306F" w:rsidP="00836C60">
      <w:pPr>
        <w:autoSpaceDE w:val="0"/>
        <w:autoSpaceDN w:val="0"/>
        <w:adjustRightInd w:val="0"/>
        <w:spacing w:after="0" w:line="240" w:lineRule="auto"/>
        <w:rPr>
          <w:rFonts w:ascii="Times New Roman" w:hAnsi="Times New Roman" w:cs="Times New Roman"/>
          <w:sz w:val="24"/>
          <w:szCs w:val="24"/>
        </w:rPr>
      </w:pPr>
    </w:p>
    <w:p w:rsidR="00836C60" w:rsidRDefault="00836C60" w:rsidP="00836C60">
      <w:pPr>
        <w:autoSpaceDE w:val="0"/>
        <w:autoSpaceDN w:val="0"/>
        <w:adjustRightInd w:val="0"/>
        <w:spacing w:after="0" w:line="240" w:lineRule="auto"/>
        <w:rPr>
          <w:rFonts w:ascii="Times New Roman" w:hAnsi="Times New Roman" w:cs="Times New Roman"/>
          <w:sz w:val="24"/>
          <w:szCs w:val="24"/>
        </w:rPr>
      </w:pPr>
      <w:r w:rsidRPr="003C306F">
        <w:rPr>
          <w:rFonts w:ascii="Times New Roman" w:hAnsi="Times New Roman" w:cs="Times New Roman"/>
          <w:sz w:val="24"/>
          <w:szCs w:val="24"/>
        </w:rPr>
        <w:t>2. If participants have not done so ahead of time, have them read the text and identify passages (and a</w:t>
      </w:r>
      <w:r w:rsidR="003C306F">
        <w:rPr>
          <w:rFonts w:ascii="Times New Roman" w:hAnsi="Times New Roman" w:cs="Times New Roman"/>
          <w:sz w:val="24"/>
          <w:szCs w:val="24"/>
        </w:rPr>
        <w:t xml:space="preserve"> </w:t>
      </w:r>
      <w:r w:rsidRPr="003C306F">
        <w:rPr>
          <w:rFonts w:ascii="Times New Roman" w:hAnsi="Times New Roman" w:cs="Times New Roman"/>
          <w:sz w:val="24"/>
          <w:szCs w:val="24"/>
        </w:rPr>
        <w:t>couple of back-ups) that they feel may have important implications for their work.</w:t>
      </w:r>
    </w:p>
    <w:p w:rsidR="003C306F" w:rsidRPr="003C306F" w:rsidRDefault="003C306F" w:rsidP="00836C60">
      <w:pPr>
        <w:autoSpaceDE w:val="0"/>
        <w:autoSpaceDN w:val="0"/>
        <w:adjustRightInd w:val="0"/>
        <w:spacing w:after="0" w:line="240" w:lineRule="auto"/>
        <w:rPr>
          <w:rFonts w:ascii="Times New Roman" w:hAnsi="Times New Roman" w:cs="Times New Roman"/>
          <w:sz w:val="24"/>
          <w:szCs w:val="24"/>
        </w:rPr>
      </w:pPr>
    </w:p>
    <w:p w:rsidR="00836C60" w:rsidRPr="003C306F" w:rsidRDefault="00836C60" w:rsidP="00836C60">
      <w:pPr>
        <w:autoSpaceDE w:val="0"/>
        <w:autoSpaceDN w:val="0"/>
        <w:adjustRightInd w:val="0"/>
        <w:spacing w:after="0" w:line="240" w:lineRule="auto"/>
        <w:rPr>
          <w:rFonts w:ascii="Times New Roman" w:hAnsi="Times New Roman" w:cs="Times New Roman"/>
          <w:sz w:val="24"/>
          <w:szCs w:val="24"/>
        </w:rPr>
      </w:pPr>
      <w:r w:rsidRPr="003C306F">
        <w:rPr>
          <w:rFonts w:ascii="Times New Roman" w:hAnsi="Times New Roman" w:cs="Times New Roman"/>
          <w:sz w:val="24"/>
          <w:szCs w:val="24"/>
        </w:rPr>
        <w:t>3. A Round consists of:</w:t>
      </w:r>
    </w:p>
    <w:p w:rsidR="00836C60" w:rsidRPr="003C306F" w:rsidRDefault="00836C60" w:rsidP="00836C60">
      <w:pPr>
        <w:autoSpaceDE w:val="0"/>
        <w:autoSpaceDN w:val="0"/>
        <w:adjustRightInd w:val="0"/>
        <w:spacing w:after="0" w:line="240" w:lineRule="auto"/>
        <w:rPr>
          <w:rFonts w:ascii="Times New Roman" w:hAnsi="Times New Roman" w:cs="Times New Roman"/>
          <w:sz w:val="24"/>
          <w:szCs w:val="24"/>
        </w:rPr>
      </w:pPr>
      <w:r w:rsidRPr="003C306F">
        <w:rPr>
          <w:rFonts w:ascii="Times New Roman" w:hAnsi="Times New Roman" w:cs="Times New Roman"/>
          <w:sz w:val="24"/>
          <w:szCs w:val="24"/>
        </w:rPr>
        <w:t>• One person using up to 3 minutes to:</w:t>
      </w:r>
    </w:p>
    <w:p w:rsidR="00836C60" w:rsidRPr="003C306F" w:rsidRDefault="00836C60" w:rsidP="00836C60">
      <w:pPr>
        <w:autoSpaceDE w:val="0"/>
        <w:autoSpaceDN w:val="0"/>
        <w:adjustRightInd w:val="0"/>
        <w:spacing w:after="0" w:line="240" w:lineRule="auto"/>
        <w:rPr>
          <w:rFonts w:ascii="Times New Roman" w:hAnsi="Times New Roman" w:cs="Times New Roman"/>
          <w:sz w:val="24"/>
          <w:szCs w:val="24"/>
        </w:rPr>
      </w:pPr>
      <w:r w:rsidRPr="003C306F">
        <w:rPr>
          <w:rFonts w:ascii="Times New Roman" w:hAnsi="Times New Roman" w:cs="Times New Roman"/>
          <w:sz w:val="24"/>
          <w:szCs w:val="24"/>
        </w:rPr>
        <w:t>LEVEL 1: Read aloud the passage she/he has selected</w:t>
      </w:r>
    </w:p>
    <w:p w:rsidR="00836C60" w:rsidRPr="003C306F" w:rsidRDefault="00836C60" w:rsidP="00836C60">
      <w:pPr>
        <w:autoSpaceDE w:val="0"/>
        <w:autoSpaceDN w:val="0"/>
        <w:adjustRightInd w:val="0"/>
        <w:spacing w:after="0" w:line="240" w:lineRule="auto"/>
        <w:rPr>
          <w:rFonts w:ascii="Times New Roman" w:hAnsi="Times New Roman" w:cs="Times New Roman"/>
          <w:sz w:val="24"/>
          <w:szCs w:val="24"/>
        </w:rPr>
      </w:pPr>
      <w:r w:rsidRPr="003C306F">
        <w:rPr>
          <w:rFonts w:ascii="Times New Roman" w:hAnsi="Times New Roman" w:cs="Times New Roman"/>
          <w:sz w:val="24"/>
          <w:szCs w:val="24"/>
        </w:rPr>
        <w:t>LEVEL 2: Say what she/he thinks about the passage (interpretation, connection to past experiences, etc.)</w:t>
      </w:r>
    </w:p>
    <w:p w:rsidR="00836C60" w:rsidRPr="003C306F" w:rsidRDefault="00836C60" w:rsidP="00836C60">
      <w:pPr>
        <w:autoSpaceDE w:val="0"/>
        <w:autoSpaceDN w:val="0"/>
        <w:adjustRightInd w:val="0"/>
        <w:spacing w:after="0" w:line="240" w:lineRule="auto"/>
        <w:rPr>
          <w:rFonts w:ascii="Times New Roman" w:hAnsi="Times New Roman" w:cs="Times New Roman"/>
          <w:sz w:val="24"/>
          <w:szCs w:val="24"/>
        </w:rPr>
      </w:pPr>
      <w:r w:rsidRPr="003C306F">
        <w:rPr>
          <w:rFonts w:ascii="Times New Roman" w:hAnsi="Times New Roman" w:cs="Times New Roman"/>
          <w:sz w:val="24"/>
          <w:szCs w:val="24"/>
        </w:rPr>
        <w:t>LEVEL 3: Say what she/he sees as the implications for his/her work.</w:t>
      </w:r>
    </w:p>
    <w:p w:rsidR="00836C60" w:rsidRPr="003C306F" w:rsidRDefault="00836C60" w:rsidP="00836C60">
      <w:pPr>
        <w:autoSpaceDE w:val="0"/>
        <w:autoSpaceDN w:val="0"/>
        <w:adjustRightInd w:val="0"/>
        <w:spacing w:after="0" w:line="240" w:lineRule="auto"/>
        <w:rPr>
          <w:rFonts w:ascii="Times New Roman" w:hAnsi="Times New Roman" w:cs="Times New Roman"/>
          <w:sz w:val="24"/>
          <w:szCs w:val="24"/>
        </w:rPr>
      </w:pPr>
      <w:r w:rsidRPr="003C306F">
        <w:rPr>
          <w:rFonts w:ascii="Times New Roman" w:hAnsi="Times New Roman" w:cs="Times New Roman"/>
          <w:sz w:val="24"/>
          <w:szCs w:val="24"/>
        </w:rPr>
        <w:t xml:space="preserve">• The group responding (for a </w:t>
      </w:r>
      <w:r w:rsidRPr="003C306F">
        <w:rPr>
          <w:rFonts w:ascii="Times New Roman" w:hAnsi="Times New Roman" w:cs="Times New Roman"/>
          <w:b/>
          <w:bCs/>
          <w:sz w:val="24"/>
          <w:szCs w:val="24"/>
        </w:rPr>
        <w:t xml:space="preserve">TOTAL </w:t>
      </w:r>
      <w:r w:rsidRPr="003C306F">
        <w:rPr>
          <w:rFonts w:ascii="Times New Roman" w:hAnsi="Times New Roman" w:cs="Times New Roman"/>
          <w:sz w:val="24"/>
          <w:szCs w:val="24"/>
        </w:rPr>
        <w:t>of up to 2 minutes) to what has been said.</w:t>
      </w:r>
    </w:p>
    <w:p w:rsidR="003C306F" w:rsidRDefault="003C306F" w:rsidP="00836C60">
      <w:pPr>
        <w:rPr>
          <w:rFonts w:ascii="Times New Roman" w:hAnsi="Times New Roman" w:cs="Times New Roman"/>
          <w:sz w:val="24"/>
          <w:szCs w:val="24"/>
        </w:rPr>
      </w:pPr>
    </w:p>
    <w:p w:rsidR="00836C60" w:rsidRDefault="00836C60" w:rsidP="00836C60">
      <w:pPr>
        <w:rPr>
          <w:rFonts w:ascii="Times New Roman" w:hAnsi="Times New Roman" w:cs="Times New Roman"/>
          <w:sz w:val="24"/>
          <w:szCs w:val="24"/>
        </w:rPr>
      </w:pPr>
      <w:r w:rsidRPr="003C306F">
        <w:rPr>
          <w:rFonts w:ascii="Times New Roman" w:hAnsi="Times New Roman" w:cs="Times New Roman"/>
          <w:sz w:val="24"/>
          <w:szCs w:val="24"/>
        </w:rPr>
        <w:t>4. After all rounds have been completed, debrief the process.</w:t>
      </w:r>
    </w:p>
    <w:p w:rsidR="003C306F" w:rsidRDefault="003C306F" w:rsidP="00836C60">
      <w:pPr>
        <w:rPr>
          <w:rFonts w:ascii="Times New Roman" w:hAnsi="Times New Roman" w:cs="Times New Roman"/>
          <w:sz w:val="24"/>
          <w:szCs w:val="24"/>
        </w:rPr>
      </w:pPr>
    </w:p>
    <w:p w:rsidR="003C306F" w:rsidRDefault="003C306F" w:rsidP="00836C60">
      <w:pPr>
        <w:rPr>
          <w:rFonts w:ascii="Times New Roman" w:hAnsi="Times New Roman" w:cs="Times New Roman"/>
          <w:sz w:val="24"/>
          <w:szCs w:val="24"/>
        </w:rPr>
      </w:pPr>
    </w:p>
    <w:p w:rsidR="003C306F" w:rsidRDefault="003C306F" w:rsidP="00836C60">
      <w:pPr>
        <w:rPr>
          <w:rFonts w:ascii="Times New Roman" w:hAnsi="Times New Roman" w:cs="Times New Roman"/>
          <w:sz w:val="24"/>
          <w:szCs w:val="24"/>
        </w:rPr>
      </w:pPr>
      <w:r>
        <w:rPr>
          <w:rFonts w:ascii="Times New Roman" w:hAnsi="Times New Roman" w:cs="Times New Roman"/>
          <w:sz w:val="24"/>
          <w:szCs w:val="24"/>
        </w:rPr>
        <w:t xml:space="preserve">See this and many other protocols at:  </w:t>
      </w:r>
      <w:hyperlink r:id="rId31" w:history="1">
        <w:r w:rsidRPr="00D9383D">
          <w:rPr>
            <w:rStyle w:val="Hyperlink"/>
            <w:rFonts w:ascii="Times New Roman" w:hAnsi="Times New Roman" w:cs="Times New Roman"/>
            <w:sz w:val="24"/>
            <w:szCs w:val="24"/>
          </w:rPr>
          <w:t>http://www.nsrfharmony.org/protocol/doc/3_levels_text.pdf</w:t>
        </w:r>
      </w:hyperlink>
    </w:p>
    <w:p w:rsidR="003C306F" w:rsidRDefault="003C306F" w:rsidP="00836C60">
      <w:pPr>
        <w:rPr>
          <w:rFonts w:ascii="Times New Roman" w:hAnsi="Times New Roman" w:cs="Times New Roman"/>
          <w:sz w:val="24"/>
          <w:szCs w:val="24"/>
        </w:rPr>
      </w:pPr>
    </w:p>
    <w:p w:rsidR="004C34E0" w:rsidRDefault="004C34E0" w:rsidP="004C34E0">
      <w:pPr>
        <w:rPr>
          <w:b/>
        </w:rPr>
      </w:pPr>
    </w:p>
    <w:p w:rsidR="004C34E0" w:rsidRDefault="004C34E0" w:rsidP="004C34E0">
      <w:pPr>
        <w:rPr>
          <w:b/>
        </w:rPr>
      </w:pPr>
    </w:p>
    <w:p w:rsidR="004C34E0" w:rsidRPr="004C34E0" w:rsidRDefault="004C34E0" w:rsidP="004C34E0">
      <w:pPr>
        <w:rPr>
          <w:sz w:val="28"/>
          <w:szCs w:val="28"/>
        </w:rPr>
      </w:pPr>
      <w:r w:rsidRPr="004C34E0">
        <w:rPr>
          <w:b/>
          <w:sz w:val="28"/>
          <w:szCs w:val="28"/>
        </w:rPr>
        <w:t>Protocol: extending and probing in a professional conversation</w:t>
      </w:r>
      <w:r w:rsidRPr="004C34E0">
        <w:rPr>
          <w:sz w:val="28"/>
          <w:szCs w:val="28"/>
        </w:rPr>
        <w:t>.</w:t>
      </w:r>
    </w:p>
    <w:p w:rsidR="004C34E0" w:rsidRPr="004C34E0" w:rsidRDefault="004C34E0" w:rsidP="004C34E0">
      <w:pPr>
        <w:rPr>
          <w:sz w:val="24"/>
          <w:szCs w:val="24"/>
        </w:rPr>
      </w:pPr>
      <w:r w:rsidRPr="004C34E0">
        <w:rPr>
          <w:b/>
          <w:sz w:val="24"/>
          <w:szCs w:val="24"/>
        </w:rPr>
        <w:t>Fishbowl:  Fa</w:t>
      </w:r>
      <w:r w:rsidR="00ED44F0">
        <w:rPr>
          <w:b/>
          <w:sz w:val="24"/>
          <w:szCs w:val="24"/>
        </w:rPr>
        <w:t>cilitator with two others model</w:t>
      </w:r>
      <w:r w:rsidRPr="004C34E0">
        <w:rPr>
          <w:b/>
          <w:sz w:val="24"/>
          <w:szCs w:val="24"/>
        </w:rPr>
        <w:t xml:space="preserve"> and demonstrates the approach</w:t>
      </w:r>
      <w:r w:rsidR="00ED44F0">
        <w:rPr>
          <w:b/>
          <w:sz w:val="24"/>
          <w:szCs w:val="24"/>
        </w:rPr>
        <w:t xml:space="preserve"> so that the group gets a sense of the different roles for each person and some of the skills involved.</w:t>
      </w:r>
    </w:p>
    <w:p w:rsidR="004C34E0" w:rsidRDefault="00ED44F0" w:rsidP="004C34E0">
      <w:pPr>
        <w:pStyle w:val="ListParagraph"/>
        <w:numPr>
          <w:ilvl w:val="0"/>
          <w:numId w:val="15"/>
        </w:numPr>
        <w:spacing w:after="0" w:line="240" w:lineRule="auto"/>
        <w:rPr>
          <w:sz w:val="24"/>
          <w:szCs w:val="24"/>
        </w:rPr>
      </w:pPr>
      <w:r>
        <w:rPr>
          <w:sz w:val="24"/>
          <w:szCs w:val="24"/>
        </w:rPr>
        <w:t>Start with about 5 minutes for each person to use some silent write time to make notes on the topic of focus.</w:t>
      </w:r>
    </w:p>
    <w:p w:rsidR="00ED44F0" w:rsidRDefault="00ED44F0" w:rsidP="00ED44F0">
      <w:pPr>
        <w:pStyle w:val="ListParagraph"/>
        <w:spacing w:after="0" w:line="240" w:lineRule="auto"/>
        <w:rPr>
          <w:sz w:val="24"/>
          <w:szCs w:val="24"/>
        </w:rPr>
      </w:pPr>
    </w:p>
    <w:p w:rsidR="00ED44F0" w:rsidRDefault="00ED44F0" w:rsidP="00ED44F0">
      <w:pPr>
        <w:pStyle w:val="ListParagraph"/>
        <w:numPr>
          <w:ilvl w:val="0"/>
          <w:numId w:val="15"/>
        </w:numPr>
        <w:spacing w:after="0" w:line="240" w:lineRule="auto"/>
        <w:rPr>
          <w:sz w:val="24"/>
          <w:szCs w:val="24"/>
        </w:rPr>
      </w:pPr>
      <w:r w:rsidRPr="004C34E0">
        <w:rPr>
          <w:sz w:val="24"/>
          <w:szCs w:val="24"/>
        </w:rPr>
        <w:t>Groups of 3:</w:t>
      </w:r>
    </w:p>
    <w:p w:rsidR="00ED44F0" w:rsidRPr="004C34E0" w:rsidRDefault="00ED44F0" w:rsidP="00ED44F0">
      <w:pPr>
        <w:pStyle w:val="ListParagraph"/>
        <w:spacing w:after="0" w:line="240" w:lineRule="auto"/>
        <w:rPr>
          <w:sz w:val="24"/>
          <w:szCs w:val="24"/>
        </w:rPr>
      </w:pPr>
    </w:p>
    <w:p w:rsidR="004C34E0" w:rsidRPr="004C34E0" w:rsidRDefault="004C34E0" w:rsidP="004C34E0">
      <w:pPr>
        <w:pStyle w:val="ListParagraph"/>
        <w:numPr>
          <w:ilvl w:val="0"/>
          <w:numId w:val="16"/>
        </w:numPr>
        <w:spacing w:after="0" w:line="240" w:lineRule="auto"/>
        <w:rPr>
          <w:sz w:val="24"/>
          <w:szCs w:val="24"/>
        </w:rPr>
      </w:pPr>
      <w:r w:rsidRPr="004C34E0">
        <w:rPr>
          <w:b/>
          <w:sz w:val="24"/>
          <w:szCs w:val="24"/>
        </w:rPr>
        <w:t>Speaker</w:t>
      </w:r>
      <w:r w:rsidRPr="004C34E0">
        <w:rPr>
          <w:sz w:val="24"/>
          <w:szCs w:val="24"/>
        </w:rPr>
        <w:t>: (4 minutes).  The speaker explores his/her thinking about the chosen area p</w:t>
      </w:r>
      <w:r w:rsidR="00ED44F0">
        <w:rPr>
          <w:sz w:val="24"/>
          <w:szCs w:val="24"/>
        </w:rPr>
        <w:t>icked for Inquiry (e.g. How do I as</w:t>
      </w:r>
      <w:r w:rsidRPr="004C34E0">
        <w:rPr>
          <w:sz w:val="24"/>
          <w:szCs w:val="24"/>
        </w:rPr>
        <w:t xml:space="preserve"> a Principal support collaboration</w:t>
      </w:r>
      <w:r w:rsidR="00ED44F0">
        <w:rPr>
          <w:sz w:val="24"/>
          <w:szCs w:val="24"/>
        </w:rPr>
        <w:t xml:space="preserve"> in my school</w:t>
      </w:r>
      <w:r w:rsidRPr="004C34E0">
        <w:rPr>
          <w:sz w:val="24"/>
          <w:szCs w:val="24"/>
        </w:rPr>
        <w:t>?)</w:t>
      </w:r>
    </w:p>
    <w:p w:rsidR="004C34E0" w:rsidRPr="004C34E0" w:rsidRDefault="004C34E0" w:rsidP="004C34E0">
      <w:pPr>
        <w:pStyle w:val="ListParagraph"/>
        <w:numPr>
          <w:ilvl w:val="0"/>
          <w:numId w:val="16"/>
        </w:numPr>
        <w:spacing w:after="0" w:line="240" w:lineRule="auto"/>
        <w:rPr>
          <w:sz w:val="24"/>
          <w:szCs w:val="24"/>
        </w:rPr>
      </w:pPr>
    </w:p>
    <w:p w:rsidR="004C34E0" w:rsidRPr="004C34E0" w:rsidRDefault="004C34E0" w:rsidP="004C34E0">
      <w:pPr>
        <w:pStyle w:val="ListParagraph"/>
        <w:numPr>
          <w:ilvl w:val="0"/>
          <w:numId w:val="16"/>
        </w:numPr>
        <w:spacing w:after="0" w:line="240" w:lineRule="auto"/>
        <w:rPr>
          <w:sz w:val="24"/>
          <w:szCs w:val="24"/>
        </w:rPr>
      </w:pPr>
      <w:r w:rsidRPr="004C34E0">
        <w:rPr>
          <w:b/>
          <w:sz w:val="24"/>
          <w:szCs w:val="24"/>
        </w:rPr>
        <w:t>Listener</w:t>
      </w:r>
      <w:r w:rsidRPr="004C34E0">
        <w:rPr>
          <w:sz w:val="24"/>
          <w:szCs w:val="24"/>
        </w:rPr>
        <w:t>:  (4 minutes).  The role of the listener is to actively listen (good body language, nodding/encouragement, empathy, verbal/non-verbal cues) to the speaker, with minimal interruptions unless for clarification purposes. She or he might take some notes, but keeps these minimal and uses them as prompts.  In speaking, the listener might use: paraphrasing, summarising, reflecting, reframing and extending the ideas.</w:t>
      </w:r>
    </w:p>
    <w:p w:rsidR="004C34E0" w:rsidRPr="004C34E0" w:rsidRDefault="004C34E0" w:rsidP="004C34E0">
      <w:pPr>
        <w:pStyle w:val="ListParagraph"/>
        <w:numPr>
          <w:ilvl w:val="0"/>
          <w:numId w:val="16"/>
        </w:numPr>
        <w:spacing w:after="0" w:line="240" w:lineRule="auto"/>
        <w:rPr>
          <w:sz w:val="24"/>
          <w:szCs w:val="24"/>
        </w:rPr>
      </w:pPr>
    </w:p>
    <w:p w:rsidR="004C34E0" w:rsidRPr="004C34E0" w:rsidRDefault="004C34E0" w:rsidP="00836C60">
      <w:pPr>
        <w:pStyle w:val="ListParagraph"/>
        <w:numPr>
          <w:ilvl w:val="0"/>
          <w:numId w:val="16"/>
        </w:numPr>
        <w:spacing w:after="0" w:line="240" w:lineRule="auto"/>
        <w:rPr>
          <w:sz w:val="24"/>
          <w:szCs w:val="24"/>
        </w:rPr>
      </w:pPr>
      <w:r w:rsidRPr="004C34E0">
        <w:rPr>
          <w:b/>
          <w:sz w:val="24"/>
          <w:szCs w:val="24"/>
        </w:rPr>
        <w:t>Observer</w:t>
      </w:r>
      <w:r w:rsidRPr="004C34E0">
        <w:rPr>
          <w:sz w:val="24"/>
          <w:szCs w:val="24"/>
        </w:rPr>
        <w:t xml:space="preserve">: (2 minutes) keeps time, ensuring speaker and listener stick to time.  Watches both the participants, offers and additional suggestions – </w:t>
      </w:r>
      <w:proofErr w:type="spellStart"/>
      <w:r w:rsidRPr="004C34E0">
        <w:rPr>
          <w:sz w:val="24"/>
          <w:szCs w:val="24"/>
        </w:rPr>
        <w:t>eg</w:t>
      </w:r>
      <w:proofErr w:type="spellEnd"/>
      <w:r w:rsidRPr="004C34E0">
        <w:rPr>
          <w:sz w:val="24"/>
          <w:szCs w:val="24"/>
        </w:rPr>
        <w:t>. ‘I thought you covered X really well but I wondered if Y might be discussed some more.’</w:t>
      </w:r>
    </w:p>
    <w:p w:rsidR="004C34E0" w:rsidRPr="004C34E0" w:rsidRDefault="004C34E0" w:rsidP="00836C60">
      <w:pPr>
        <w:pStyle w:val="ListParagraph"/>
        <w:numPr>
          <w:ilvl w:val="0"/>
          <w:numId w:val="16"/>
        </w:numPr>
        <w:spacing w:after="0" w:line="240" w:lineRule="auto"/>
        <w:rPr>
          <w:sz w:val="24"/>
          <w:szCs w:val="24"/>
        </w:rPr>
      </w:pPr>
    </w:p>
    <w:p w:rsidR="00ED44F0" w:rsidRDefault="00ED44F0" w:rsidP="00ED44F0">
      <w:pPr>
        <w:spacing w:after="0" w:line="240" w:lineRule="auto"/>
        <w:ind w:left="720"/>
        <w:rPr>
          <w:sz w:val="24"/>
          <w:szCs w:val="24"/>
        </w:rPr>
      </w:pPr>
    </w:p>
    <w:p w:rsidR="003C306F" w:rsidRDefault="004C34E0" w:rsidP="00ED44F0">
      <w:pPr>
        <w:spacing w:after="0" w:line="240" w:lineRule="auto"/>
        <w:ind w:left="720"/>
        <w:rPr>
          <w:sz w:val="24"/>
          <w:szCs w:val="24"/>
        </w:rPr>
      </w:pPr>
      <w:r w:rsidRPr="00ED44F0">
        <w:rPr>
          <w:sz w:val="24"/>
          <w:szCs w:val="24"/>
        </w:rPr>
        <w:t>The goal of this exercise is to show that conversations can be managed in ways that generate more understanding</w:t>
      </w:r>
      <w:r w:rsidR="00ED44F0">
        <w:rPr>
          <w:sz w:val="24"/>
          <w:szCs w:val="24"/>
        </w:rPr>
        <w:t xml:space="preserve"> and extend</w:t>
      </w:r>
      <w:r w:rsidRPr="00ED44F0">
        <w:rPr>
          <w:sz w:val="24"/>
          <w:szCs w:val="24"/>
        </w:rPr>
        <w:t xml:space="preserve"> thinking</w:t>
      </w:r>
      <w:r w:rsidR="00ED44F0">
        <w:rPr>
          <w:sz w:val="24"/>
          <w:szCs w:val="24"/>
        </w:rPr>
        <w:t>.  By thinking about and articulating one’s ideas they tend to take some shape.  As the listener sees the various threads they can see where things may be clear or confused, and by reflecting back and extending the thinking, it helps the speaker to move forward with the ideas and the Inquiry.</w:t>
      </w:r>
    </w:p>
    <w:p w:rsidR="00ED44F0" w:rsidRDefault="00ED44F0" w:rsidP="00ED44F0">
      <w:pPr>
        <w:spacing w:after="0" w:line="240" w:lineRule="auto"/>
        <w:ind w:left="720"/>
        <w:rPr>
          <w:sz w:val="24"/>
          <w:szCs w:val="24"/>
        </w:rPr>
      </w:pPr>
    </w:p>
    <w:p w:rsidR="00ED44F0" w:rsidRDefault="00ED44F0" w:rsidP="00ED44F0">
      <w:pPr>
        <w:spacing w:after="0" w:line="240" w:lineRule="auto"/>
        <w:ind w:left="720"/>
        <w:rPr>
          <w:sz w:val="24"/>
          <w:szCs w:val="24"/>
        </w:rPr>
      </w:pPr>
      <w:r>
        <w:rPr>
          <w:sz w:val="24"/>
          <w:szCs w:val="24"/>
        </w:rPr>
        <w:t>Each person takes all three roles.</w:t>
      </w:r>
    </w:p>
    <w:p w:rsidR="00ED44F0" w:rsidRDefault="00ED44F0" w:rsidP="00ED44F0">
      <w:pPr>
        <w:spacing w:after="0" w:line="240" w:lineRule="auto"/>
        <w:ind w:left="720"/>
        <w:rPr>
          <w:sz w:val="24"/>
          <w:szCs w:val="24"/>
        </w:rPr>
      </w:pPr>
    </w:p>
    <w:p w:rsidR="00ED44F0" w:rsidRPr="00ED44F0" w:rsidRDefault="00ED44F0" w:rsidP="00ED44F0">
      <w:pPr>
        <w:spacing w:after="0" w:line="240" w:lineRule="auto"/>
        <w:ind w:left="720"/>
        <w:rPr>
          <w:sz w:val="24"/>
          <w:szCs w:val="24"/>
        </w:rPr>
      </w:pPr>
      <w:r>
        <w:rPr>
          <w:sz w:val="24"/>
          <w:szCs w:val="24"/>
        </w:rPr>
        <w:t>Debrief the exercise as a whole group: what worked?  What did we learn? How might I build on this experience?  How might I use it to build professional conversations and collaboration?</w:t>
      </w:r>
    </w:p>
    <w:p w:rsidR="007D4BEF" w:rsidRPr="003C306F" w:rsidRDefault="007D4BEF">
      <w:pPr>
        <w:rPr>
          <w:rFonts w:ascii="Times New Roman" w:eastAsia="Times New Roman" w:hAnsi="Times New Roman" w:cs="Times New Roman"/>
          <w:b/>
          <w:bCs/>
          <w:color w:val="000000"/>
          <w:sz w:val="24"/>
          <w:szCs w:val="24"/>
          <w:lang w:eastAsia="en-CA"/>
        </w:rPr>
      </w:pPr>
      <w:r w:rsidRPr="003C306F">
        <w:rPr>
          <w:rFonts w:ascii="Times New Roman" w:hAnsi="Times New Roman" w:cs="Times New Roman"/>
          <w:b/>
          <w:bCs/>
          <w:color w:val="000000"/>
          <w:sz w:val="24"/>
          <w:szCs w:val="24"/>
        </w:rPr>
        <w:br w:type="page"/>
      </w:r>
    </w:p>
    <w:p w:rsidR="00FF12A2" w:rsidRPr="00FF12A2" w:rsidRDefault="00FF12A2" w:rsidP="00FF12A2">
      <w:pPr>
        <w:rPr>
          <w:rFonts w:ascii="Times New Roman" w:hAnsi="Times New Roman"/>
          <w:b/>
          <w:sz w:val="24"/>
          <w:szCs w:val="24"/>
        </w:rPr>
      </w:pPr>
      <w:r w:rsidRPr="00FF12A2">
        <w:rPr>
          <w:rFonts w:ascii="Times New Roman" w:hAnsi="Times New Roman"/>
          <w:b/>
          <w:sz w:val="24"/>
          <w:szCs w:val="24"/>
        </w:rPr>
        <w:t>Appendix 6: Group personal reflections and feedback to the facilitator</w:t>
      </w:r>
    </w:p>
    <w:tbl>
      <w:tblPr>
        <w:tblStyle w:val="TableGrid"/>
        <w:tblpPr w:leftFromText="180" w:rightFromText="180" w:horzAnchor="margin" w:tblpY="520"/>
        <w:tblW w:w="0" w:type="auto"/>
        <w:tblLook w:val="04A0" w:firstRow="1" w:lastRow="0" w:firstColumn="1" w:lastColumn="0" w:noHBand="0" w:noVBand="1"/>
      </w:tblPr>
      <w:tblGrid>
        <w:gridCol w:w="4785"/>
        <w:gridCol w:w="4791"/>
      </w:tblGrid>
      <w:tr w:rsidR="00FF12A2" w:rsidTr="004C34E0">
        <w:trPr>
          <w:trHeight w:val="5520"/>
        </w:trPr>
        <w:tc>
          <w:tcPr>
            <w:tcW w:w="4952" w:type="dxa"/>
          </w:tcPr>
          <w:p w:rsidR="00FF12A2" w:rsidRPr="00441959" w:rsidRDefault="00FF12A2" w:rsidP="004C34E0">
            <w:pPr>
              <w:rPr>
                <w:color w:val="1F497D" w:themeColor="dark2"/>
              </w:rPr>
            </w:pPr>
            <w:r w:rsidRPr="00441959">
              <w:rPr>
                <w:rFonts w:cstheme="minorBidi"/>
                <w:color w:val="1F497D" w:themeColor="dark2"/>
              </w:rPr>
              <w:t>What worked well for you today?</w:t>
            </w:r>
          </w:p>
        </w:tc>
        <w:tc>
          <w:tcPr>
            <w:tcW w:w="4953" w:type="dxa"/>
          </w:tcPr>
          <w:p w:rsidR="00FF12A2" w:rsidRDefault="00FF12A2" w:rsidP="004C34E0">
            <w:r w:rsidRPr="00441959">
              <w:rPr>
                <w:rFonts w:cstheme="minorBidi"/>
                <w:color w:val="1F497D" w:themeColor="dark2"/>
              </w:rPr>
              <w:t>What could be improved?</w:t>
            </w:r>
          </w:p>
        </w:tc>
      </w:tr>
      <w:tr w:rsidR="00FF12A2" w:rsidTr="004C34E0">
        <w:trPr>
          <w:trHeight w:val="6797"/>
        </w:trPr>
        <w:tc>
          <w:tcPr>
            <w:tcW w:w="4952" w:type="dxa"/>
          </w:tcPr>
          <w:p w:rsidR="00FF12A2" w:rsidRDefault="00FF12A2" w:rsidP="004C34E0">
            <w:pPr>
              <w:rPr>
                <w:rFonts w:cstheme="minorBidi"/>
                <w:color w:val="1F497D" w:themeColor="dark2"/>
              </w:rPr>
            </w:pPr>
            <w:r>
              <w:rPr>
                <w:rFonts w:cstheme="minorBidi"/>
                <w:color w:val="1F497D" w:themeColor="dark2"/>
              </w:rPr>
              <w:t>What do you hope to do between now and the next meeting?</w:t>
            </w:r>
          </w:p>
          <w:p w:rsidR="00FF12A2" w:rsidRPr="00441959" w:rsidRDefault="00FF12A2" w:rsidP="004C34E0">
            <w:pPr>
              <w:rPr>
                <w:color w:val="1F497D" w:themeColor="dark2"/>
              </w:rPr>
            </w:pPr>
          </w:p>
        </w:tc>
        <w:tc>
          <w:tcPr>
            <w:tcW w:w="4953" w:type="dxa"/>
          </w:tcPr>
          <w:p w:rsidR="00FF12A2" w:rsidRDefault="00FF12A2" w:rsidP="004C34E0">
            <w:pPr>
              <w:rPr>
                <w:rFonts w:cstheme="minorBidi"/>
                <w:color w:val="1F497D" w:themeColor="dark2"/>
              </w:rPr>
            </w:pPr>
            <w:r>
              <w:rPr>
                <w:rFonts w:cstheme="minorBidi"/>
                <w:color w:val="1F497D" w:themeColor="dark2"/>
              </w:rPr>
              <w:t>What do you need either before or at the next meeting?</w:t>
            </w:r>
          </w:p>
          <w:p w:rsidR="00FF12A2" w:rsidRDefault="00FF12A2" w:rsidP="004C34E0"/>
        </w:tc>
      </w:tr>
    </w:tbl>
    <w:p w:rsidR="00C16A90" w:rsidRPr="00136CC2" w:rsidRDefault="003269D5" w:rsidP="00C16A90">
      <w:pPr>
        <w:pStyle w:val="NormalWeb"/>
        <w:spacing w:before="0" w:beforeAutospacing="0" w:after="0" w:afterAutospacing="0"/>
        <w:rPr>
          <w:b/>
          <w:bCs/>
          <w:color w:val="000000"/>
        </w:rPr>
      </w:pPr>
      <w:r>
        <w:rPr>
          <w:b/>
          <w:bCs/>
          <w:color w:val="000000"/>
        </w:rPr>
        <w:t>Appendix 7</w:t>
      </w:r>
      <w:r w:rsidR="00C16A90">
        <w:rPr>
          <w:b/>
          <w:bCs/>
          <w:color w:val="000000"/>
        </w:rPr>
        <w:t xml:space="preserve">: </w:t>
      </w:r>
      <w:r w:rsidR="00C16A90" w:rsidRPr="00136CC2">
        <w:rPr>
          <w:b/>
          <w:bCs/>
          <w:color w:val="000000"/>
        </w:rPr>
        <w:t>Margaret Wheatley Poem:</w:t>
      </w:r>
    </w:p>
    <w:p w:rsidR="00C16A90" w:rsidRPr="00136CC2" w:rsidRDefault="00C16A90" w:rsidP="00C16A90">
      <w:pPr>
        <w:pStyle w:val="NormalWeb"/>
        <w:spacing w:before="0" w:beforeAutospacing="0" w:after="0" w:afterAutospacing="0"/>
      </w:pP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There is no power greater than a community discovering what it cares about.</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Ask: “What’s possible?” not “What’s wrong?” Keep asking.</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 xml:space="preserve">Notice what you care about. </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Assume that many others share your dreams.</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Be brave enough to start a conversation that matters.</w:t>
      </w:r>
    </w:p>
    <w:p w:rsidR="00C16A90" w:rsidRPr="00136CC2" w:rsidRDefault="00C16A90" w:rsidP="00C16A90">
      <w:pPr>
        <w:rPr>
          <w:rFonts w:ascii="Times New Roman" w:hAnsi="Times New Roman" w:cs="Times New Roman"/>
          <w:sz w:val="24"/>
          <w:szCs w:val="24"/>
        </w:rPr>
      </w:pPr>
      <w:proofErr w:type="gramStart"/>
      <w:r w:rsidRPr="00136CC2">
        <w:rPr>
          <w:rFonts w:ascii="Times New Roman" w:hAnsi="Times New Roman" w:cs="Times New Roman"/>
          <w:sz w:val="24"/>
          <w:szCs w:val="24"/>
        </w:rPr>
        <w:t>Talk to people you know</w:t>
      </w:r>
      <w:proofErr w:type="gramEnd"/>
      <w:r w:rsidRPr="00136CC2">
        <w:rPr>
          <w:rFonts w:ascii="Times New Roman" w:hAnsi="Times New Roman" w:cs="Times New Roman"/>
          <w:sz w:val="24"/>
          <w:szCs w:val="24"/>
        </w:rPr>
        <w:t>.</w:t>
      </w:r>
    </w:p>
    <w:p w:rsidR="00C16A90" w:rsidRPr="00136CC2" w:rsidRDefault="00C16A90" w:rsidP="00C16A90">
      <w:pPr>
        <w:rPr>
          <w:rFonts w:ascii="Times New Roman" w:hAnsi="Times New Roman" w:cs="Times New Roman"/>
          <w:sz w:val="24"/>
          <w:szCs w:val="24"/>
        </w:rPr>
      </w:pPr>
      <w:proofErr w:type="gramStart"/>
      <w:r w:rsidRPr="00136CC2">
        <w:rPr>
          <w:rFonts w:ascii="Times New Roman" w:hAnsi="Times New Roman" w:cs="Times New Roman"/>
          <w:sz w:val="24"/>
          <w:szCs w:val="24"/>
        </w:rPr>
        <w:t>Talk to people you don’t</w:t>
      </w:r>
      <w:proofErr w:type="gramEnd"/>
      <w:r w:rsidRPr="00136CC2">
        <w:rPr>
          <w:rFonts w:ascii="Times New Roman" w:hAnsi="Times New Roman" w:cs="Times New Roman"/>
          <w:sz w:val="24"/>
          <w:szCs w:val="24"/>
        </w:rPr>
        <w:t xml:space="preserve"> know.</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Talk to people you never talk to. Be intrigued by the differences you hear</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Expect to be surprised.</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Treasure curiosity more than certainty.</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Invite in everybody who cares to work on what’s possible.</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Acknowledge that everyone is an expert about something.</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Know that creative solutions come from new connections.</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Remember, you don’t fear people whose story you know.</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Real listening always brings people closer together.</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Trust that meaningful conversations can change your world.</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Rely on human goodness.</w:t>
      </w:r>
    </w:p>
    <w:p w:rsidR="00C16A90" w:rsidRPr="00136CC2" w:rsidRDefault="00C16A90" w:rsidP="00C16A90">
      <w:pPr>
        <w:rPr>
          <w:rFonts w:ascii="Times New Roman" w:hAnsi="Times New Roman" w:cs="Times New Roman"/>
          <w:sz w:val="24"/>
          <w:szCs w:val="24"/>
        </w:rPr>
      </w:pPr>
      <w:r w:rsidRPr="00136CC2">
        <w:rPr>
          <w:rFonts w:ascii="Times New Roman" w:hAnsi="Times New Roman" w:cs="Times New Roman"/>
          <w:sz w:val="24"/>
          <w:szCs w:val="24"/>
        </w:rPr>
        <w:t>Stay together</w:t>
      </w:r>
    </w:p>
    <w:p w:rsidR="00A16D5B" w:rsidRDefault="00A16D5B">
      <w:pPr>
        <w:rPr>
          <w:rFonts w:ascii="Times New Roman" w:hAnsi="Times New Roman" w:cs="Times New Roman"/>
        </w:rPr>
      </w:pPr>
    </w:p>
    <w:sectPr w:rsidR="00A16D5B" w:rsidSect="004A7E7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5F72" w:rsidRDefault="00D35F72" w:rsidP="00BC414E">
      <w:pPr>
        <w:spacing w:after="0" w:line="240" w:lineRule="auto"/>
      </w:pPr>
      <w:r>
        <w:separator/>
      </w:r>
    </w:p>
  </w:endnote>
  <w:endnote w:type="continuationSeparator" w:id="0">
    <w:p w:rsidR="00D35F72" w:rsidRDefault="00D35F72" w:rsidP="00BC41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Tahoma">
    <w:panose1 w:val="020B060403050404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5F72" w:rsidRDefault="00D35F72" w:rsidP="00BC414E">
      <w:pPr>
        <w:spacing w:after="0" w:line="240" w:lineRule="auto"/>
      </w:pPr>
      <w:r>
        <w:separator/>
      </w:r>
    </w:p>
  </w:footnote>
  <w:footnote w:type="continuationSeparator" w:id="0">
    <w:p w:rsidR="00D35F72" w:rsidRDefault="00D35F72" w:rsidP="00BC414E">
      <w:pPr>
        <w:spacing w:after="0" w:line="240" w:lineRule="auto"/>
      </w:pPr>
      <w:r>
        <w:continuationSeparator/>
      </w:r>
    </w:p>
  </w:footnote>
  <w:footnote w:id="1">
    <w:p w:rsidR="00412590" w:rsidRDefault="00412590">
      <w:pPr>
        <w:pStyle w:val="FootnoteText"/>
      </w:pPr>
      <w:r>
        <w:rPr>
          <w:rStyle w:val="FootnoteReference"/>
        </w:rPr>
        <w:footnoteRef/>
      </w:r>
      <w:r>
        <w:t xml:space="preserve"> </w:t>
      </w:r>
      <w:hyperlink r:id="rId1" w:history="1">
        <w:r w:rsidRPr="00D9383D">
          <w:rPr>
            <w:rStyle w:val="Hyperlink"/>
          </w:rPr>
          <w:t>http://www.nsrfharmony.org/protocol/doc/3_levels_text.pdf</w:t>
        </w:r>
      </w:hyperlink>
    </w:p>
    <w:p w:rsidR="00412590" w:rsidRPr="00BC414E" w:rsidRDefault="00412590">
      <w:pPr>
        <w:pStyle w:val="FootnoteText"/>
        <w:rPr>
          <w:lang w:val="en-US"/>
        </w:rPr>
      </w:pP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6799C"/>
    <w:multiLevelType w:val="hybridMultilevel"/>
    <w:tmpl w:val="A6B86DE0"/>
    <w:lvl w:ilvl="0" w:tplc="07940922">
      <w:start w:val="10"/>
      <w:numFmt w:val="bullet"/>
      <w:lvlText w:val="-"/>
      <w:lvlJc w:val="left"/>
      <w:pPr>
        <w:ind w:left="1080" w:hanging="360"/>
      </w:pPr>
      <w:rPr>
        <w:rFonts w:ascii="Calibri" w:eastAsiaTheme="minorHAnsi" w:hAnsi="Calibri"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
    <w:nsid w:val="14D576EC"/>
    <w:multiLevelType w:val="hybridMultilevel"/>
    <w:tmpl w:val="4B8211E0"/>
    <w:lvl w:ilvl="0" w:tplc="C944BC2A">
      <w:start w:val="1"/>
      <w:numFmt w:val="bullet"/>
      <w:lvlText w:val=""/>
      <w:lvlJc w:val="left"/>
      <w:pPr>
        <w:ind w:left="720" w:hanging="360"/>
      </w:pPr>
      <w:rPr>
        <w:rFonts w:ascii="Symbol" w:eastAsiaTheme="minorHAnsi" w:hAnsi="Symbol"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163F129D"/>
    <w:multiLevelType w:val="hybridMultilevel"/>
    <w:tmpl w:val="F3720510"/>
    <w:lvl w:ilvl="0" w:tplc="BBEE2112">
      <w:numFmt w:val="bullet"/>
      <w:lvlText w:val=""/>
      <w:lvlJc w:val="left"/>
      <w:pPr>
        <w:ind w:left="720" w:hanging="360"/>
      </w:pPr>
      <w:rPr>
        <w:rFonts w:ascii="Symbol" w:eastAsiaTheme="minorHAnsi" w:hAnsi="Symbol" w:cs="Times New Roman"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175D7D05"/>
    <w:multiLevelType w:val="hybridMultilevel"/>
    <w:tmpl w:val="DA6AD740"/>
    <w:lvl w:ilvl="0" w:tplc="5F5CDCEC">
      <w:numFmt w:val="bullet"/>
      <w:lvlText w:val=""/>
      <w:lvlJc w:val="left"/>
      <w:pPr>
        <w:ind w:left="720" w:hanging="360"/>
      </w:pPr>
      <w:rPr>
        <w:rFonts w:ascii="Symbol" w:eastAsiaTheme="minorHAnsi" w:hAnsi="Symbol"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261B054D"/>
    <w:multiLevelType w:val="hybridMultilevel"/>
    <w:tmpl w:val="242C0390"/>
    <w:lvl w:ilvl="0" w:tplc="ADB453C6">
      <w:start w:val="1"/>
      <w:numFmt w:val="bullet"/>
      <w:lvlText w:val="-"/>
      <w:lvlJc w:val="left"/>
      <w:pPr>
        <w:ind w:left="1080" w:hanging="360"/>
      </w:pPr>
      <w:rPr>
        <w:rFonts w:ascii="Calibri" w:eastAsiaTheme="minorHAnsi" w:hAnsi="Calibri" w:cstheme="minorBidi"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5">
    <w:nsid w:val="363F47EA"/>
    <w:multiLevelType w:val="hybridMultilevel"/>
    <w:tmpl w:val="DF9E6D96"/>
    <w:lvl w:ilvl="0" w:tplc="9342F266">
      <w:start w:val="1"/>
      <w:numFmt w:val="bullet"/>
      <w:lvlText w:val=""/>
      <w:lvlJc w:val="left"/>
      <w:pPr>
        <w:ind w:left="720" w:hanging="360"/>
      </w:pPr>
      <w:rPr>
        <w:rFonts w:ascii="Symbol" w:eastAsiaTheme="minorHAnsi" w:hAnsi="Symbol"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nsid w:val="479A2CB9"/>
    <w:multiLevelType w:val="hybridMultilevel"/>
    <w:tmpl w:val="464C4CA0"/>
    <w:lvl w:ilvl="0" w:tplc="3C8E7AC4">
      <w:start w:val="1"/>
      <w:numFmt w:val="bullet"/>
      <w:lvlText w:val=""/>
      <w:lvlJc w:val="left"/>
      <w:pPr>
        <w:ind w:left="720" w:hanging="360"/>
      </w:pPr>
      <w:rPr>
        <w:rFonts w:ascii="Symbol" w:eastAsiaTheme="minorHAnsi" w:hAnsi="Symbol"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nsid w:val="498715BE"/>
    <w:multiLevelType w:val="hybridMultilevel"/>
    <w:tmpl w:val="D7B49FE2"/>
    <w:lvl w:ilvl="0" w:tplc="F684A9E8">
      <w:start w:val="10"/>
      <w:numFmt w:val="bullet"/>
      <w:lvlText w:val=""/>
      <w:lvlJc w:val="left"/>
      <w:pPr>
        <w:ind w:left="720" w:hanging="360"/>
      </w:pPr>
      <w:rPr>
        <w:rFonts w:ascii="Symbol" w:eastAsiaTheme="minorHAnsi" w:hAnsi="Symbol"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nsid w:val="4F3574D5"/>
    <w:multiLevelType w:val="hybridMultilevel"/>
    <w:tmpl w:val="C7ACC1A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nsid w:val="51404E44"/>
    <w:multiLevelType w:val="hybridMultilevel"/>
    <w:tmpl w:val="5044A6FA"/>
    <w:lvl w:ilvl="0" w:tplc="8BFE1AAA">
      <w:numFmt w:val="bullet"/>
      <w:lvlText w:val=""/>
      <w:lvlJc w:val="left"/>
      <w:pPr>
        <w:ind w:left="720" w:hanging="360"/>
      </w:pPr>
      <w:rPr>
        <w:rFonts w:ascii="Symbol" w:eastAsiaTheme="minorHAnsi" w:hAnsi="Symbol"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603466BE"/>
    <w:multiLevelType w:val="hybridMultilevel"/>
    <w:tmpl w:val="BA24857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nsid w:val="6B223918"/>
    <w:multiLevelType w:val="hybridMultilevel"/>
    <w:tmpl w:val="53A2E5D6"/>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nsid w:val="6BCC3CA9"/>
    <w:multiLevelType w:val="hybridMultilevel"/>
    <w:tmpl w:val="AB52070C"/>
    <w:lvl w:ilvl="0" w:tplc="4F6C731E">
      <w:numFmt w:val="bullet"/>
      <w:lvlText w:val=""/>
      <w:lvlJc w:val="left"/>
      <w:pPr>
        <w:ind w:left="720" w:hanging="360"/>
      </w:pPr>
      <w:rPr>
        <w:rFonts w:ascii="Symbol" w:eastAsiaTheme="minorHAnsi" w:hAnsi="Symbol"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nsid w:val="70C503E0"/>
    <w:multiLevelType w:val="hybridMultilevel"/>
    <w:tmpl w:val="9650116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nsid w:val="71FD3996"/>
    <w:multiLevelType w:val="hybridMultilevel"/>
    <w:tmpl w:val="6874BE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nsid w:val="74CF6B57"/>
    <w:multiLevelType w:val="hybridMultilevel"/>
    <w:tmpl w:val="DA188930"/>
    <w:lvl w:ilvl="0" w:tplc="B3FEC428">
      <w:numFmt w:val="bullet"/>
      <w:lvlText w:val="-"/>
      <w:lvlJc w:val="left"/>
      <w:pPr>
        <w:ind w:left="1080" w:hanging="360"/>
      </w:pPr>
      <w:rPr>
        <w:rFonts w:ascii="Calibri" w:eastAsiaTheme="minorHAnsi" w:hAnsi="Calibri"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6">
    <w:nsid w:val="76FC624D"/>
    <w:multiLevelType w:val="hybridMultilevel"/>
    <w:tmpl w:val="CD72392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nsid w:val="7BA671B0"/>
    <w:multiLevelType w:val="hybridMultilevel"/>
    <w:tmpl w:val="857C7118"/>
    <w:lvl w:ilvl="0" w:tplc="6F382AC8">
      <w:numFmt w:val="bullet"/>
      <w:lvlText w:val="-"/>
      <w:lvlJc w:val="left"/>
      <w:pPr>
        <w:ind w:left="1080" w:hanging="360"/>
      </w:pPr>
      <w:rPr>
        <w:rFonts w:ascii="Times New Roman" w:eastAsiaTheme="minorHAnsi" w:hAnsi="Times New Roman" w:cs="Times New Roman" w:hint="default"/>
        <w:b w:val="0"/>
        <w:sz w:val="24"/>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num w:numId="1">
    <w:abstractNumId w:val="1"/>
  </w:num>
  <w:num w:numId="2">
    <w:abstractNumId w:val="5"/>
  </w:num>
  <w:num w:numId="3">
    <w:abstractNumId w:val="12"/>
  </w:num>
  <w:num w:numId="4">
    <w:abstractNumId w:val="2"/>
  </w:num>
  <w:num w:numId="5">
    <w:abstractNumId w:val="15"/>
  </w:num>
  <w:num w:numId="6">
    <w:abstractNumId w:val="9"/>
  </w:num>
  <w:num w:numId="7">
    <w:abstractNumId w:val="7"/>
  </w:num>
  <w:num w:numId="8">
    <w:abstractNumId w:val="0"/>
  </w:num>
  <w:num w:numId="9">
    <w:abstractNumId w:val="13"/>
  </w:num>
  <w:num w:numId="10">
    <w:abstractNumId w:val="8"/>
  </w:num>
  <w:num w:numId="11">
    <w:abstractNumId w:val="14"/>
  </w:num>
  <w:num w:numId="12">
    <w:abstractNumId w:val="10"/>
  </w:num>
  <w:num w:numId="13">
    <w:abstractNumId w:val="16"/>
  </w:num>
  <w:num w:numId="14">
    <w:abstractNumId w:val="11"/>
  </w:num>
  <w:num w:numId="15">
    <w:abstractNumId w:val="6"/>
  </w:num>
  <w:num w:numId="16">
    <w:abstractNumId w:val="4"/>
  </w:num>
  <w:num w:numId="17">
    <w:abstractNumId w:val="17"/>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3C65"/>
    <w:rsid w:val="00022111"/>
    <w:rsid w:val="00026D72"/>
    <w:rsid w:val="00036E8F"/>
    <w:rsid w:val="00065E8D"/>
    <w:rsid w:val="0007489C"/>
    <w:rsid w:val="00077E43"/>
    <w:rsid w:val="000A2D72"/>
    <w:rsid w:val="000B5F33"/>
    <w:rsid w:val="000C54ED"/>
    <w:rsid w:val="000C662F"/>
    <w:rsid w:val="000D71C7"/>
    <w:rsid w:val="000E6D59"/>
    <w:rsid w:val="00120F74"/>
    <w:rsid w:val="00126235"/>
    <w:rsid w:val="00127CC9"/>
    <w:rsid w:val="00136CC2"/>
    <w:rsid w:val="0016285D"/>
    <w:rsid w:val="001B57C1"/>
    <w:rsid w:val="001D1F91"/>
    <w:rsid w:val="001E1F27"/>
    <w:rsid w:val="001E2568"/>
    <w:rsid w:val="00200A3F"/>
    <w:rsid w:val="00205894"/>
    <w:rsid w:val="00205A1D"/>
    <w:rsid w:val="00215A8A"/>
    <w:rsid w:val="00220E13"/>
    <w:rsid w:val="00226181"/>
    <w:rsid w:val="0028245B"/>
    <w:rsid w:val="00286308"/>
    <w:rsid w:val="003269D5"/>
    <w:rsid w:val="003B2685"/>
    <w:rsid w:val="003C306F"/>
    <w:rsid w:val="003E01AF"/>
    <w:rsid w:val="00400695"/>
    <w:rsid w:val="00405973"/>
    <w:rsid w:val="00412590"/>
    <w:rsid w:val="0045030C"/>
    <w:rsid w:val="00450920"/>
    <w:rsid w:val="00451A80"/>
    <w:rsid w:val="00470F80"/>
    <w:rsid w:val="00476D0E"/>
    <w:rsid w:val="004A4DFA"/>
    <w:rsid w:val="004A7E7E"/>
    <w:rsid w:val="004C34E0"/>
    <w:rsid w:val="004C7CC4"/>
    <w:rsid w:val="004D40ED"/>
    <w:rsid w:val="004F6391"/>
    <w:rsid w:val="00512651"/>
    <w:rsid w:val="00513E34"/>
    <w:rsid w:val="0052533A"/>
    <w:rsid w:val="005446F7"/>
    <w:rsid w:val="00562295"/>
    <w:rsid w:val="00590DF7"/>
    <w:rsid w:val="005A4A8E"/>
    <w:rsid w:val="005E07DF"/>
    <w:rsid w:val="005F628D"/>
    <w:rsid w:val="00601CF7"/>
    <w:rsid w:val="00605B58"/>
    <w:rsid w:val="00610A11"/>
    <w:rsid w:val="00610A6E"/>
    <w:rsid w:val="00620C16"/>
    <w:rsid w:val="0062162E"/>
    <w:rsid w:val="006244BC"/>
    <w:rsid w:val="00670CE7"/>
    <w:rsid w:val="00677C51"/>
    <w:rsid w:val="00681B0A"/>
    <w:rsid w:val="00684EBE"/>
    <w:rsid w:val="006B5CBE"/>
    <w:rsid w:val="006E5998"/>
    <w:rsid w:val="006F4115"/>
    <w:rsid w:val="00703C51"/>
    <w:rsid w:val="007217FC"/>
    <w:rsid w:val="00743C65"/>
    <w:rsid w:val="007A4AA8"/>
    <w:rsid w:val="007B62E3"/>
    <w:rsid w:val="007C2ADB"/>
    <w:rsid w:val="007C48D3"/>
    <w:rsid w:val="007D4BEF"/>
    <w:rsid w:val="007F494D"/>
    <w:rsid w:val="00806558"/>
    <w:rsid w:val="0081740F"/>
    <w:rsid w:val="00836C60"/>
    <w:rsid w:val="00851832"/>
    <w:rsid w:val="008674DE"/>
    <w:rsid w:val="00874C85"/>
    <w:rsid w:val="00877BD7"/>
    <w:rsid w:val="00882986"/>
    <w:rsid w:val="0089271C"/>
    <w:rsid w:val="008A3B35"/>
    <w:rsid w:val="008B1D61"/>
    <w:rsid w:val="008C7853"/>
    <w:rsid w:val="008D21E1"/>
    <w:rsid w:val="008E252B"/>
    <w:rsid w:val="008E3512"/>
    <w:rsid w:val="009407C9"/>
    <w:rsid w:val="00940E18"/>
    <w:rsid w:val="00962680"/>
    <w:rsid w:val="00986153"/>
    <w:rsid w:val="009F3ECD"/>
    <w:rsid w:val="00A0460A"/>
    <w:rsid w:val="00A16660"/>
    <w:rsid w:val="00A16D5B"/>
    <w:rsid w:val="00A2459F"/>
    <w:rsid w:val="00A25A32"/>
    <w:rsid w:val="00A4173B"/>
    <w:rsid w:val="00A64950"/>
    <w:rsid w:val="00AB0864"/>
    <w:rsid w:val="00AE572E"/>
    <w:rsid w:val="00B2732A"/>
    <w:rsid w:val="00B31792"/>
    <w:rsid w:val="00B50A56"/>
    <w:rsid w:val="00B903FF"/>
    <w:rsid w:val="00B924CC"/>
    <w:rsid w:val="00BC414E"/>
    <w:rsid w:val="00C00B50"/>
    <w:rsid w:val="00C16A90"/>
    <w:rsid w:val="00C40181"/>
    <w:rsid w:val="00C41459"/>
    <w:rsid w:val="00C44185"/>
    <w:rsid w:val="00C50372"/>
    <w:rsid w:val="00C62AB6"/>
    <w:rsid w:val="00C93885"/>
    <w:rsid w:val="00C9534F"/>
    <w:rsid w:val="00CB4FDA"/>
    <w:rsid w:val="00CD1EEE"/>
    <w:rsid w:val="00CD61DF"/>
    <w:rsid w:val="00D02E6E"/>
    <w:rsid w:val="00D0304E"/>
    <w:rsid w:val="00D0765B"/>
    <w:rsid w:val="00D14A41"/>
    <w:rsid w:val="00D204C5"/>
    <w:rsid w:val="00D21588"/>
    <w:rsid w:val="00D35F72"/>
    <w:rsid w:val="00D5062F"/>
    <w:rsid w:val="00D70663"/>
    <w:rsid w:val="00D729C4"/>
    <w:rsid w:val="00D72B1B"/>
    <w:rsid w:val="00D808E8"/>
    <w:rsid w:val="00DC69EF"/>
    <w:rsid w:val="00DD0636"/>
    <w:rsid w:val="00DE06B6"/>
    <w:rsid w:val="00DE783C"/>
    <w:rsid w:val="00DF7DD2"/>
    <w:rsid w:val="00E06AB7"/>
    <w:rsid w:val="00E11516"/>
    <w:rsid w:val="00E25D7B"/>
    <w:rsid w:val="00E4500C"/>
    <w:rsid w:val="00E5017F"/>
    <w:rsid w:val="00E652F2"/>
    <w:rsid w:val="00EA71B2"/>
    <w:rsid w:val="00EC3FB2"/>
    <w:rsid w:val="00ED44F0"/>
    <w:rsid w:val="00EE5005"/>
    <w:rsid w:val="00EE59DF"/>
    <w:rsid w:val="00EE7A46"/>
    <w:rsid w:val="00F07782"/>
    <w:rsid w:val="00F208A6"/>
    <w:rsid w:val="00F22739"/>
    <w:rsid w:val="00F24E55"/>
    <w:rsid w:val="00F4207F"/>
    <w:rsid w:val="00F4578B"/>
    <w:rsid w:val="00F67977"/>
    <w:rsid w:val="00F7612B"/>
    <w:rsid w:val="00F7633B"/>
    <w:rsid w:val="00FA6889"/>
    <w:rsid w:val="00FA71CB"/>
    <w:rsid w:val="00FB0E27"/>
    <w:rsid w:val="00FB1983"/>
    <w:rsid w:val="00FE2042"/>
    <w:rsid w:val="00FF12A2"/>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68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B1983"/>
    <w:pPr>
      <w:spacing w:before="100" w:beforeAutospacing="1" w:after="100" w:afterAutospacing="1" w:line="240" w:lineRule="auto"/>
    </w:pPr>
    <w:rPr>
      <w:rFonts w:ascii="Times New Roman" w:eastAsia="Times New Roman" w:hAnsi="Times New Roman" w:cs="Times New Roman"/>
      <w:sz w:val="24"/>
      <w:szCs w:val="24"/>
      <w:lang w:eastAsia="en-CA"/>
    </w:rPr>
  </w:style>
  <w:style w:type="paragraph" w:styleId="ListParagraph">
    <w:name w:val="List Paragraph"/>
    <w:basedOn w:val="Normal"/>
    <w:uiPriority w:val="34"/>
    <w:qFormat/>
    <w:rsid w:val="00C93885"/>
    <w:pPr>
      <w:ind w:left="720"/>
      <w:contextualSpacing/>
    </w:pPr>
  </w:style>
  <w:style w:type="paragraph" w:styleId="BalloonText">
    <w:name w:val="Balloon Text"/>
    <w:basedOn w:val="Normal"/>
    <w:link w:val="BalloonTextChar"/>
    <w:uiPriority w:val="99"/>
    <w:semiHidden/>
    <w:unhideWhenUsed/>
    <w:rsid w:val="009F3E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3ECD"/>
    <w:rPr>
      <w:rFonts w:ascii="Tahoma" w:hAnsi="Tahoma" w:cs="Tahoma"/>
      <w:sz w:val="16"/>
      <w:szCs w:val="16"/>
    </w:rPr>
  </w:style>
  <w:style w:type="character" w:styleId="Hyperlink">
    <w:name w:val="Hyperlink"/>
    <w:basedOn w:val="DefaultParagraphFont"/>
    <w:uiPriority w:val="99"/>
    <w:unhideWhenUsed/>
    <w:rsid w:val="00205894"/>
    <w:rPr>
      <w:color w:val="0000FF" w:themeColor="hyperlink"/>
      <w:u w:val="single"/>
    </w:rPr>
  </w:style>
  <w:style w:type="table" w:styleId="TableGrid">
    <w:name w:val="Table Grid"/>
    <w:basedOn w:val="TableNormal"/>
    <w:uiPriority w:val="59"/>
    <w:rsid w:val="00136CC2"/>
    <w:pPr>
      <w:spacing w:after="0" w:line="240" w:lineRule="auto"/>
    </w:pPr>
    <w:rPr>
      <w:rFonts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7D4BEF"/>
    <w:pPr>
      <w:spacing w:after="0" w:line="240" w:lineRule="auto"/>
    </w:pPr>
  </w:style>
  <w:style w:type="paragraph" w:styleId="FootnoteText">
    <w:name w:val="footnote text"/>
    <w:basedOn w:val="Normal"/>
    <w:link w:val="FootnoteTextChar"/>
    <w:uiPriority w:val="99"/>
    <w:unhideWhenUsed/>
    <w:rsid w:val="00BC414E"/>
    <w:pPr>
      <w:spacing w:after="0" w:line="240" w:lineRule="auto"/>
    </w:pPr>
    <w:rPr>
      <w:sz w:val="20"/>
      <w:szCs w:val="20"/>
    </w:rPr>
  </w:style>
  <w:style w:type="character" w:customStyle="1" w:styleId="FootnoteTextChar">
    <w:name w:val="Footnote Text Char"/>
    <w:basedOn w:val="DefaultParagraphFont"/>
    <w:link w:val="FootnoteText"/>
    <w:uiPriority w:val="99"/>
    <w:rsid w:val="00BC414E"/>
    <w:rPr>
      <w:sz w:val="20"/>
      <w:szCs w:val="20"/>
    </w:rPr>
  </w:style>
  <w:style w:type="character" w:styleId="FootnoteReference">
    <w:name w:val="footnote reference"/>
    <w:basedOn w:val="DefaultParagraphFont"/>
    <w:uiPriority w:val="99"/>
    <w:semiHidden/>
    <w:unhideWhenUsed/>
    <w:rsid w:val="00BC414E"/>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68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B1983"/>
    <w:pPr>
      <w:spacing w:before="100" w:beforeAutospacing="1" w:after="100" w:afterAutospacing="1" w:line="240" w:lineRule="auto"/>
    </w:pPr>
    <w:rPr>
      <w:rFonts w:ascii="Times New Roman" w:eastAsia="Times New Roman" w:hAnsi="Times New Roman" w:cs="Times New Roman"/>
      <w:sz w:val="24"/>
      <w:szCs w:val="24"/>
      <w:lang w:eastAsia="en-CA"/>
    </w:rPr>
  </w:style>
  <w:style w:type="paragraph" w:styleId="ListParagraph">
    <w:name w:val="List Paragraph"/>
    <w:basedOn w:val="Normal"/>
    <w:uiPriority w:val="34"/>
    <w:qFormat/>
    <w:rsid w:val="00C93885"/>
    <w:pPr>
      <w:ind w:left="720"/>
      <w:contextualSpacing/>
    </w:pPr>
  </w:style>
  <w:style w:type="paragraph" w:styleId="BalloonText">
    <w:name w:val="Balloon Text"/>
    <w:basedOn w:val="Normal"/>
    <w:link w:val="BalloonTextChar"/>
    <w:uiPriority w:val="99"/>
    <w:semiHidden/>
    <w:unhideWhenUsed/>
    <w:rsid w:val="009F3E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3ECD"/>
    <w:rPr>
      <w:rFonts w:ascii="Tahoma" w:hAnsi="Tahoma" w:cs="Tahoma"/>
      <w:sz w:val="16"/>
      <w:szCs w:val="16"/>
    </w:rPr>
  </w:style>
  <w:style w:type="character" w:styleId="Hyperlink">
    <w:name w:val="Hyperlink"/>
    <w:basedOn w:val="DefaultParagraphFont"/>
    <w:uiPriority w:val="99"/>
    <w:unhideWhenUsed/>
    <w:rsid w:val="00205894"/>
    <w:rPr>
      <w:color w:val="0000FF" w:themeColor="hyperlink"/>
      <w:u w:val="single"/>
    </w:rPr>
  </w:style>
  <w:style w:type="table" w:styleId="TableGrid">
    <w:name w:val="Table Grid"/>
    <w:basedOn w:val="TableNormal"/>
    <w:uiPriority w:val="59"/>
    <w:rsid w:val="00136CC2"/>
    <w:pPr>
      <w:spacing w:after="0" w:line="240" w:lineRule="auto"/>
    </w:pPr>
    <w:rPr>
      <w:rFonts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7D4BEF"/>
    <w:pPr>
      <w:spacing w:after="0" w:line="240" w:lineRule="auto"/>
    </w:pPr>
  </w:style>
  <w:style w:type="paragraph" w:styleId="FootnoteText">
    <w:name w:val="footnote text"/>
    <w:basedOn w:val="Normal"/>
    <w:link w:val="FootnoteTextChar"/>
    <w:uiPriority w:val="99"/>
    <w:unhideWhenUsed/>
    <w:rsid w:val="00BC414E"/>
    <w:pPr>
      <w:spacing w:after="0" w:line="240" w:lineRule="auto"/>
    </w:pPr>
    <w:rPr>
      <w:sz w:val="20"/>
      <w:szCs w:val="20"/>
    </w:rPr>
  </w:style>
  <w:style w:type="character" w:customStyle="1" w:styleId="FootnoteTextChar">
    <w:name w:val="Footnote Text Char"/>
    <w:basedOn w:val="DefaultParagraphFont"/>
    <w:link w:val="FootnoteText"/>
    <w:uiPriority w:val="99"/>
    <w:rsid w:val="00BC414E"/>
    <w:rPr>
      <w:sz w:val="20"/>
      <w:szCs w:val="20"/>
    </w:rPr>
  </w:style>
  <w:style w:type="character" w:styleId="FootnoteReference">
    <w:name w:val="footnote reference"/>
    <w:basedOn w:val="DefaultParagraphFont"/>
    <w:uiPriority w:val="99"/>
    <w:semiHidden/>
    <w:unhideWhenUsed/>
    <w:rsid w:val="00BC414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3343348">
      <w:bodyDiv w:val="1"/>
      <w:marLeft w:val="0"/>
      <w:marRight w:val="0"/>
      <w:marTop w:val="0"/>
      <w:marBottom w:val="0"/>
      <w:divBdr>
        <w:top w:val="none" w:sz="0" w:space="0" w:color="auto"/>
        <w:left w:val="none" w:sz="0" w:space="0" w:color="auto"/>
        <w:bottom w:val="none" w:sz="0" w:space="0" w:color="auto"/>
        <w:right w:val="none" w:sz="0" w:space="0" w:color="auto"/>
      </w:divBdr>
    </w:div>
    <w:div w:id="2027442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20" Type="http://schemas.openxmlformats.org/officeDocument/2006/relationships/diagramData" Target="diagrams/data2.xml"/><Relationship Id="rId21" Type="http://schemas.openxmlformats.org/officeDocument/2006/relationships/diagramLayout" Target="diagrams/layout2.xml"/><Relationship Id="rId22" Type="http://schemas.openxmlformats.org/officeDocument/2006/relationships/diagramQuickStyle" Target="diagrams/quickStyle2.xml"/><Relationship Id="rId23" Type="http://schemas.openxmlformats.org/officeDocument/2006/relationships/diagramColors" Target="diagrams/colors2.xml"/><Relationship Id="rId24" Type="http://schemas.microsoft.com/office/2007/relationships/diagramDrawing" Target="diagrams/drawing2.xml"/><Relationship Id="rId25" Type="http://schemas.openxmlformats.org/officeDocument/2006/relationships/hyperlink" Target="http://www.bced.gov.bc.ca/reporting/district.php?mode=District&amp;report-school-district=Kootenay-Columbia+SD%23020&amp;district-index=26" TargetMode="External"/><Relationship Id="rId26" Type="http://schemas.openxmlformats.org/officeDocument/2006/relationships/hyperlink" Target="http://www.mnase.org/files/40802669.pdf" TargetMode="External"/><Relationship Id="rId27" Type="http://schemas.openxmlformats.org/officeDocument/2006/relationships/image" Target="media/image7.jpeg"/><Relationship Id="rId28" Type="http://schemas.openxmlformats.org/officeDocument/2006/relationships/hyperlink" Target="mailto:cnaylor@bctf.ca" TargetMode="External"/><Relationship Id="rId29" Type="http://schemas.openxmlformats.org/officeDocument/2006/relationships/hyperlink" Target="mailto:dkorn@sd20.bc.ca"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hyperlink" Target="http://www.edu.gov.on.ca/eng/policyfunding/leadership/ideasintoactionspring.pdf" TargetMode="External"/><Relationship Id="rId31" Type="http://schemas.openxmlformats.org/officeDocument/2006/relationships/hyperlink" Target="http://www.nsrfharmony.org/protocol/doc/3_levels_text.pdf" TargetMode="External"/><Relationship Id="rId32" Type="http://schemas.openxmlformats.org/officeDocument/2006/relationships/fontTable" Target="fontTable.xml"/><Relationship Id="rId9" Type="http://schemas.openxmlformats.org/officeDocument/2006/relationships/image" Target="media/image1.jpe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diagramData" Target="diagrams/data1.xml"/><Relationship Id="rId12" Type="http://schemas.openxmlformats.org/officeDocument/2006/relationships/diagramLayout" Target="diagrams/layout1.xml"/><Relationship Id="rId13" Type="http://schemas.openxmlformats.org/officeDocument/2006/relationships/diagramQuickStyle" Target="diagrams/quickStyle1.xml"/><Relationship Id="rId14" Type="http://schemas.openxmlformats.org/officeDocument/2006/relationships/diagramColors" Target="diagrams/colors1.xml"/><Relationship Id="rId15" Type="http://schemas.microsoft.com/office/2007/relationships/diagramDrawing" Target="diagrams/drawing1.xml"/><Relationship Id="rId16" Type="http://schemas.openxmlformats.org/officeDocument/2006/relationships/image" Target="media/image3.jpeg"/><Relationship Id="rId17" Type="http://schemas.openxmlformats.org/officeDocument/2006/relationships/image" Target="media/image4.jpeg"/><Relationship Id="rId18" Type="http://schemas.openxmlformats.org/officeDocument/2006/relationships/image" Target="media/image5.jpeg"/><Relationship Id="rId19" Type="http://schemas.openxmlformats.org/officeDocument/2006/relationships/image" Target="media/image6.jpeg"/></Relationships>
</file>

<file path=word/_rels/footnotes.xml.rels><?xml version="1.0" encoding="UTF-8" standalone="yes"?>
<Relationships xmlns="http://schemas.openxmlformats.org/package/2006/relationships"><Relationship Id="rId1" Type="http://schemas.openxmlformats.org/officeDocument/2006/relationships/hyperlink" Target="http://www.nsrfharmony.org/protocol/doc/3_levels_text.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F1B53D7-BDAF-4E4E-8D32-6C08BA5B000D}"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CA"/>
        </a:p>
      </dgm:t>
    </dgm:pt>
    <dgm:pt modelId="{ADC55F63-66C5-40FD-B80E-76A52C36F386}">
      <dgm:prSet phldrT="[Text]"/>
      <dgm:spPr/>
      <dgm:t>
        <a:bodyPr/>
        <a:lstStyle/>
        <a:p>
          <a:r>
            <a:rPr lang="en-CA"/>
            <a:t>Ice-Breakers</a:t>
          </a:r>
        </a:p>
      </dgm:t>
    </dgm:pt>
    <dgm:pt modelId="{D14C025B-242D-45B5-9CAF-042D44BA72C2}" type="parTrans" cxnId="{50AD4A17-36ED-46F0-8997-7E1FDAB9EAAE}">
      <dgm:prSet/>
      <dgm:spPr/>
      <dgm:t>
        <a:bodyPr/>
        <a:lstStyle/>
        <a:p>
          <a:endParaRPr lang="en-CA"/>
        </a:p>
      </dgm:t>
    </dgm:pt>
    <dgm:pt modelId="{CDE3D0FE-F91C-4349-BDCC-DB33A554D4A1}" type="sibTrans" cxnId="{50AD4A17-36ED-46F0-8997-7E1FDAB9EAAE}">
      <dgm:prSet/>
      <dgm:spPr/>
      <dgm:t>
        <a:bodyPr/>
        <a:lstStyle/>
        <a:p>
          <a:endParaRPr lang="en-CA"/>
        </a:p>
      </dgm:t>
    </dgm:pt>
    <dgm:pt modelId="{289E9857-0EDF-4E78-A636-66CA13AB0875}">
      <dgm:prSet phldrT="[Text]"/>
      <dgm:spPr/>
      <dgm:t>
        <a:bodyPr/>
        <a:lstStyle/>
        <a:p>
          <a:r>
            <a:rPr lang="en-CA"/>
            <a:t>'Famous collaborative pairs' (Thelma/Louise etc)</a:t>
          </a:r>
        </a:p>
      </dgm:t>
    </dgm:pt>
    <dgm:pt modelId="{BDFA919A-A673-4915-A8F0-D6FF31F91317}" type="parTrans" cxnId="{DFFBB85A-7246-4A7E-B9BC-B0D03C1B45F7}">
      <dgm:prSet/>
      <dgm:spPr/>
      <dgm:t>
        <a:bodyPr/>
        <a:lstStyle/>
        <a:p>
          <a:endParaRPr lang="en-CA"/>
        </a:p>
      </dgm:t>
    </dgm:pt>
    <dgm:pt modelId="{430D55BB-9FD0-417E-A0F6-D7F7823600BC}" type="sibTrans" cxnId="{DFFBB85A-7246-4A7E-B9BC-B0D03C1B45F7}">
      <dgm:prSet/>
      <dgm:spPr/>
      <dgm:t>
        <a:bodyPr/>
        <a:lstStyle/>
        <a:p>
          <a:endParaRPr lang="en-CA"/>
        </a:p>
      </dgm:t>
    </dgm:pt>
    <dgm:pt modelId="{40A5C93E-D4F2-4A70-9285-5FFC99BB9B18}">
      <dgm:prSet phldrT="[Text]"/>
      <dgm:spPr/>
      <dgm:t>
        <a:bodyPr/>
        <a:lstStyle/>
        <a:p>
          <a:r>
            <a:rPr lang="en-CA"/>
            <a:t>Find common factors among group</a:t>
          </a:r>
        </a:p>
      </dgm:t>
    </dgm:pt>
    <dgm:pt modelId="{8B712887-87B3-40F7-A45E-994CC1FC8D44}" type="parTrans" cxnId="{ECBA137C-FE45-4BB2-9B7C-3FF398DCE040}">
      <dgm:prSet/>
      <dgm:spPr/>
      <dgm:t>
        <a:bodyPr/>
        <a:lstStyle/>
        <a:p>
          <a:endParaRPr lang="en-CA"/>
        </a:p>
      </dgm:t>
    </dgm:pt>
    <dgm:pt modelId="{21C0E0C8-CAEA-413D-9025-F1608F0070B1}" type="sibTrans" cxnId="{ECBA137C-FE45-4BB2-9B7C-3FF398DCE040}">
      <dgm:prSet/>
      <dgm:spPr/>
      <dgm:t>
        <a:bodyPr/>
        <a:lstStyle/>
        <a:p>
          <a:endParaRPr lang="en-CA"/>
        </a:p>
      </dgm:t>
    </dgm:pt>
    <dgm:pt modelId="{6D094F32-37C3-4528-A562-37F14F4C9ECE}">
      <dgm:prSet phldrT="[Text]"/>
      <dgm:spPr/>
      <dgm:t>
        <a:bodyPr/>
        <a:lstStyle/>
        <a:p>
          <a:r>
            <a:rPr lang="en-CA"/>
            <a:t>Check-In</a:t>
          </a:r>
        </a:p>
      </dgm:t>
    </dgm:pt>
    <dgm:pt modelId="{2824577A-0A82-415F-A504-119F893CEBA5}" type="parTrans" cxnId="{48B1462D-556F-44D0-BF1D-BFC5D88E9D77}">
      <dgm:prSet/>
      <dgm:spPr/>
      <dgm:t>
        <a:bodyPr/>
        <a:lstStyle/>
        <a:p>
          <a:endParaRPr lang="en-CA"/>
        </a:p>
      </dgm:t>
    </dgm:pt>
    <dgm:pt modelId="{CF2DE400-02B9-4047-A070-FF96FE168E46}" type="sibTrans" cxnId="{48B1462D-556F-44D0-BF1D-BFC5D88E9D77}">
      <dgm:prSet/>
      <dgm:spPr/>
      <dgm:t>
        <a:bodyPr/>
        <a:lstStyle/>
        <a:p>
          <a:endParaRPr lang="en-CA"/>
        </a:p>
      </dgm:t>
    </dgm:pt>
    <dgm:pt modelId="{7650B26F-8D36-4552-B9FD-C5572ABA7A0B}">
      <dgm:prSet phldrT="[Text]"/>
      <dgm:spPr/>
      <dgm:t>
        <a:bodyPr/>
        <a:lstStyle/>
        <a:p>
          <a:r>
            <a:rPr lang="en-CA"/>
            <a:t>Metaphor exercise using images as stimulation</a:t>
          </a:r>
        </a:p>
      </dgm:t>
    </dgm:pt>
    <dgm:pt modelId="{232217BD-D1DF-456A-84AD-6EDAB5005DA4}" type="parTrans" cxnId="{D4DBA6BA-1FA5-44EF-91B2-B610B72972E6}">
      <dgm:prSet/>
      <dgm:spPr/>
      <dgm:t>
        <a:bodyPr/>
        <a:lstStyle/>
        <a:p>
          <a:endParaRPr lang="en-CA"/>
        </a:p>
      </dgm:t>
    </dgm:pt>
    <dgm:pt modelId="{58CC6B53-C807-4534-A023-F75AA834E216}" type="sibTrans" cxnId="{D4DBA6BA-1FA5-44EF-91B2-B610B72972E6}">
      <dgm:prSet/>
      <dgm:spPr/>
      <dgm:t>
        <a:bodyPr/>
        <a:lstStyle/>
        <a:p>
          <a:endParaRPr lang="en-CA"/>
        </a:p>
      </dgm:t>
    </dgm:pt>
    <dgm:pt modelId="{7920577B-8AD0-4562-8C26-4E0F5C3645A0}">
      <dgm:prSet phldrT="[Text]"/>
      <dgm:spPr/>
      <dgm:t>
        <a:bodyPr/>
        <a:lstStyle/>
        <a:p>
          <a:r>
            <a:rPr lang="en-CA"/>
            <a:t>Individual activities</a:t>
          </a:r>
        </a:p>
      </dgm:t>
    </dgm:pt>
    <dgm:pt modelId="{2BF2A3EA-19F0-4770-800A-FAD57884D6D4}" type="parTrans" cxnId="{FB0AA89D-A333-48D7-BD81-636D981329C8}">
      <dgm:prSet/>
      <dgm:spPr/>
      <dgm:t>
        <a:bodyPr/>
        <a:lstStyle/>
        <a:p>
          <a:endParaRPr lang="en-CA"/>
        </a:p>
      </dgm:t>
    </dgm:pt>
    <dgm:pt modelId="{93C92578-212A-4DF5-91A5-97D07F6A2E8E}" type="sibTrans" cxnId="{FB0AA89D-A333-48D7-BD81-636D981329C8}">
      <dgm:prSet/>
      <dgm:spPr/>
      <dgm:t>
        <a:bodyPr/>
        <a:lstStyle/>
        <a:p>
          <a:endParaRPr lang="en-CA"/>
        </a:p>
      </dgm:t>
    </dgm:pt>
    <dgm:pt modelId="{59E086FC-0992-4C2D-AC09-13E2A7BA0B63}">
      <dgm:prSet phldrT="[Text]"/>
      <dgm:spPr/>
      <dgm:t>
        <a:bodyPr/>
        <a:lstStyle/>
        <a:p>
          <a:r>
            <a:rPr lang="en-CA"/>
            <a:t>Silent read/write</a:t>
          </a:r>
        </a:p>
      </dgm:t>
    </dgm:pt>
    <dgm:pt modelId="{722C1E2B-C7F5-4081-A724-15897EC65B16}" type="parTrans" cxnId="{7D5EE90D-A56C-436E-A0C2-8D4BB6152ABF}">
      <dgm:prSet/>
      <dgm:spPr/>
      <dgm:t>
        <a:bodyPr/>
        <a:lstStyle/>
        <a:p>
          <a:endParaRPr lang="en-CA"/>
        </a:p>
      </dgm:t>
    </dgm:pt>
    <dgm:pt modelId="{7C4ADB9C-5A6C-4314-B122-D3C275AE8687}" type="sibTrans" cxnId="{7D5EE90D-A56C-436E-A0C2-8D4BB6152ABF}">
      <dgm:prSet/>
      <dgm:spPr/>
      <dgm:t>
        <a:bodyPr/>
        <a:lstStyle/>
        <a:p>
          <a:endParaRPr lang="en-CA"/>
        </a:p>
      </dgm:t>
    </dgm:pt>
    <dgm:pt modelId="{D1A49D83-0AD1-44AF-8FEA-2ACD61823F96}">
      <dgm:prSet/>
      <dgm:spPr/>
      <dgm:t>
        <a:bodyPr/>
        <a:lstStyle/>
        <a:p>
          <a:r>
            <a:rPr lang="en-CA"/>
            <a:t>Small group, whole group</a:t>
          </a:r>
        </a:p>
      </dgm:t>
    </dgm:pt>
    <dgm:pt modelId="{1AAF4628-8FDE-4FC2-A56B-2525516A244F}" type="parTrans" cxnId="{30D2B7CA-0AC5-4D61-8A39-6CD0245DF13D}">
      <dgm:prSet/>
      <dgm:spPr/>
      <dgm:t>
        <a:bodyPr/>
        <a:lstStyle/>
        <a:p>
          <a:endParaRPr lang="en-CA"/>
        </a:p>
      </dgm:t>
    </dgm:pt>
    <dgm:pt modelId="{57BE16AC-A9F0-4BB5-B970-FF9A73D2C632}" type="sibTrans" cxnId="{30D2B7CA-0AC5-4D61-8A39-6CD0245DF13D}">
      <dgm:prSet/>
      <dgm:spPr/>
      <dgm:t>
        <a:bodyPr/>
        <a:lstStyle/>
        <a:p>
          <a:endParaRPr lang="en-CA"/>
        </a:p>
      </dgm:t>
    </dgm:pt>
    <dgm:pt modelId="{C47AECE2-BA16-472D-85C9-48EBE544E094}">
      <dgm:prSet/>
      <dgm:spPr/>
      <dgm:t>
        <a:bodyPr/>
        <a:lstStyle/>
        <a:p>
          <a:r>
            <a:rPr lang="en-CA"/>
            <a:t>Protocols</a:t>
          </a:r>
        </a:p>
      </dgm:t>
    </dgm:pt>
    <dgm:pt modelId="{D50FC21E-50A7-4AC4-93F3-761C3BC6A1E3}" type="parTrans" cxnId="{FF6BFCAE-F252-4867-B0A5-D128F261C833}">
      <dgm:prSet/>
      <dgm:spPr/>
      <dgm:t>
        <a:bodyPr/>
        <a:lstStyle/>
        <a:p>
          <a:endParaRPr lang="en-CA"/>
        </a:p>
      </dgm:t>
    </dgm:pt>
    <dgm:pt modelId="{FEA0F330-A860-4B5C-BDE9-512EE275BC49}" type="sibTrans" cxnId="{FF6BFCAE-F252-4867-B0A5-D128F261C833}">
      <dgm:prSet/>
      <dgm:spPr/>
      <dgm:t>
        <a:bodyPr/>
        <a:lstStyle/>
        <a:p>
          <a:endParaRPr lang="en-CA"/>
        </a:p>
      </dgm:t>
    </dgm:pt>
    <dgm:pt modelId="{8CC6D870-5B36-43F9-85C1-8CC38A70ECF6}">
      <dgm:prSet/>
      <dgm:spPr/>
      <dgm:t>
        <a:bodyPr/>
        <a:lstStyle/>
        <a:p>
          <a:r>
            <a:rPr lang="en-CA"/>
            <a:t>Ways to read and discuss articles</a:t>
          </a:r>
        </a:p>
      </dgm:t>
    </dgm:pt>
    <dgm:pt modelId="{3942A66B-71DD-4234-918E-BB91879492F9}" type="parTrans" cxnId="{F7491E56-EFC0-4173-A2B3-62C87301B9F7}">
      <dgm:prSet/>
      <dgm:spPr/>
      <dgm:t>
        <a:bodyPr/>
        <a:lstStyle/>
        <a:p>
          <a:endParaRPr lang="en-CA"/>
        </a:p>
      </dgm:t>
    </dgm:pt>
    <dgm:pt modelId="{486915F6-C72A-4A3C-B042-7DCAF3F9BCC1}" type="sibTrans" cxnId="{F7491E56-EFC0-4173-A2B3-62C87301B9F7}">
      <dgm:prSet/>
      <dgm:spPr/>
      <dgm:t>
        <a:bodyPr/>
        <a:lstStyle/>
        <a:p>
          <a:endParaRPr lang="en-CA"/>
        </a:p>
      </dgm:t>
    </dgm:pt>
    <dgm:pt modelId="{BE6D71C0-226E-4DEC-A26B-2899B6BD6728}">
      <dgm:prSet/>
      <dgm:spPr/>
      <dgm:t>
        <a:bodyPr/>
        <a:lstStyle/>
        <a:p>
          <a:r>
            <a:rPr lang="en-CA"/>
            <a:t>Group Resume</a:t>
          </a:r>
        </a:p>
      </dgm:t>
    </dgm:pt>
    <dgm:pt modelId="{E96DC3C7-2850-4F5B-B8B5-11222CA9FFC7}" type="parTrans" cxnId="{04CBDFB8-41EA-4F89-BF5C-4B5AE44E1EDD}">
      <dgm:prSet/>
      <dgm:spPr/>
      <dgm:t>
        <a:bodyPr/>
        <a:lstStyle/>
        <a:p>
          <a:endParaRPr lang="en-CA"/>
        </a:p>
      </dgm:t>
    </dgm:pt>
    <dgm:pt modelId="{FB617DAA-367E-414A-9FDC-7E411EFFA38B}" type="sibTrans" cxnId="{04CBDFB8-41EA-4F89-BF5C-4B5AE44E1EDD}">
      <dgm:prSet/>
      <dgm:spPr/>
      <dgm:t>
        <a:bodyPr/>
        <a:lstStyle/>
        <a:p>
          <a:endParaRPr lang="en-CA"/>
        </a:p>
      </dgm:t>
    </dgm:pt>
    <dgm:pt modelId="{E4D2A8EA-1DA4-44E7-8EBC-015A3560083B}">
      <dgm:prSet/>
      <dgm:spPr/>
      <dgm:t>
        <a:bodyPr/>
        <a:lstStyle/>
        <a:p>
          <a:r>
            <a:rPr lang="en-CA"/>
            <a:t>Norms of behaviour</a:t>
          </a:r>
        </a:p>
      </dgm:t>
    </dgm:pt>
    <dgm:pt modelId="{52252E9A-54FF-48F1-94F2-B4D205C41B1E}" type="parTrans" cxnId="{0680F0EA-4B67-4C79-9A16-72BF448B61FE}">
      <dgm:prSet/>
      <dgm:spPr/>
      <dgm:t>
        <a:bodyPr/>
        <a:lstStyle/>
        <a:p>
          <a:endParaRPr lang="en-CA"/>
        </a:p>
      </dgm:t>
    </dgm:pt>
    <dgm:pt modelId="{AF2B1FB0-733C-426F-89EA-B8E4C34C9730}" type="sibTrans" cxnId="{0680F0EA-4B67-4C79-9A16-72BF448B61FE}">
      <dgm:prSet/>
      <dgm:spPr/>
      <dgm:t>
        <a:bodyPr/>
        <a:lstStyle/>
        <a:p>
          <a:endParaRPr lang="en-CA"/>
        </a:p>
      </dgm:t>
    </dgm:pt>
    <dgm:pt modelId="{80107D8A-FF19-4C58-B44C-586CBD343DA4}">
      <dgm:prSet/>
      <dgm:spPr/>
      <dgm:t>
        <a:bodyPr/>
        <a:lstStyle/>
        <a:p>
          <a:r>
            <a:rPr lang="en-CA"/>
            <a:t>Triad exercise for active listening/professional conversation</a:t>
          </a:r>
        </a:p>
      </dgm:t>
    </dgm:pt>
    <dgm:pt modelId="{C7913FFD-E781-4609-B2CD-807C0BB830BD}" type="parTrans" cxnId="{61D91935-1B4A-4254-ABCA-A3A4EB96A602}">
      <dgm:prSet/>
      <dgm:spPr/>
      <dgm:t>
        <a:bodyPr/>
        <a:lstStyle/>
        <a:p>
          <a:endParaRPr lang="en-CA"/>
        </a:p>
      </dgm:t>
    </dgm:pt>
    <dgm:pt modelId="{D032C627-80A5-431A-A6BA-E5F5B61D0CD0}" type="sibTrans" cxnId="{61D91935-1B4A-4254-ABCA-A3A4EB96A602}">
      <dgm:prSet/>
      <dgm:spPr/>
      <dgm:t>
        <a:bodyPr/>
        <a:lstStyle/>
        <a:p>
          <a:endParaRPr lang="en-CA"/>
        </a:p>
      </dgm:t>
    </dgm:pt>
    <dgm:pt modelId="{E53326F8-86E0-4559-9DFC-88C4698FFBAC}">
      <dgm:prSet/>
      <dgm:spPr/>
      <dgm:t>
        <a:bodyPr/>
        <a:lstStyle/>
        <a:p>
          <a:r>
            <a:rPr lang="en-CA"/>
            <a:t>Closure</a:t>
          </a:r>
        </a:p>
      </dgm:t>
    </dgm:pt>
    <dgm:pt modelId="{C2B4BEB4-417F-4367-A8DD-0E67203E5A3E}" type="parTrans" cxnId="{6E06F025-BBA5-4B50-8C35-CDDBCC64D6E6}">
      <dgm:prSet/>
      <dgm:spPr/>
      <dgm:t>
        <a:bodyPr/>
        <a:lstStyle/>
        <a:p>
          <a:endParaRPr lang="en-CA"/>
        </a:p>
      </dgm:t>
    </dgm:pt>
    <dgm:pt modelId="{AD3B6094-2D86-4ECF-BA6B-EAED01F79FD3}" type="sibTrans" cxnId="{6E06F025-BBA5-4B50-8C35-CDDBCC64D6E6}">
      <dgm:prSet/>
      <dgm:spPr/>
      <dgm:t>
        <a:bodyPr/>
        <a:lstStyle/>
        <a:p>
          <a:endParaRPr lang="en-CA"/>
        </a:p>
      </dgm:t>
    </dgm:pt>
    <dgm:pt modelId="{0CBC90EE-0F51-494E-BD1C-1E11293B5FFD}">
      <dgm:prSet/>
      <dgm:spPr/>
      <dgm:t>
        <a:bodyPr/>
        <a:lstStyle/>
        <a:p>
          <a:r>
            <a:rPr lang="en-CA"/>
            <a:t>Whole group feedback and sharing</a:t>
          </a:r>
        </a:p>
      </dgm:t>
    </dgm:pt>
    <dgm:pt modelId="{4A322347-BF10-46EC-95A3-244837DD434A}" type="parTrans" cxnId="{261ABAFD-1CB9-4EC0-8A89-62C37E8110BA}">
      <dgm:prSet/>
      <dgm:spPr/>
      <dgm:t>
        <a:bodyPr/>
        <a:lstStyle/>
        <a:p>
          <a:endParaRPr lang="en-CA"/>
        </a:p>
      </dgm:t>
    </dgm:pt>
    <dgm:pt modelId="{55D70CB0-8580-48B4-94EA-81A3CB14ACA5}" type="sibTrans" cxnId="{261ABAFD-1CB9-4EC0-8A89-62C37E8110BA}">
      <dgm:prSet/>
      <dgm:spPr/>
      <dgm:t>
        <a:bodyPr/>
        <a:lstStyle/>
        <a:p>
          <a:endParaRPr lang="en-CA"/>
        </a:p>
      </dgm:t>
    </dgm:pt>
    <dgm:pt modelId="{E5F3DC3B-C255-4B94-A803-8203481F4C6E}">
      <dgm:prSet/>
      <dgm:spPr/>
      <dgm:t>
        <a:bodyPr/>
        <a:lstStyle/>
        <a:p>
          <a:r>
            <a:rPr lang="en-CA"/>
            <a:t>Using templates for feedback from participants</a:t>
          </a:r>
        </a:p>
      </dgm:t>
    </dgm:pt>
    <dgm:pt modelId="{82BBD783-F695-414D-BE0E-AC1B1EFA68F6}" type="parTrans" cxnId="{71B8C8D0-162D-4E0C-AA80-F09EEFF466CE}">
      <dgm:prSet/>
      <dgm:spPr/>
      <dgm:t>
        <a:bodyPr/>
        <a:lstStyle/>
        <a:p>
          <a:endParaRPr lang="en-CA"/>
        </a:p>
      </dgm:t>
    </dgm:pt>
    <dgm:pt modelId="{9431BD9A-C742-44BE-BF1F-F82B52AE0E6D}" type="sibTrans" cxnId="{71B8C8D0-162D-4E0C-AA80-F09EEFF466CE}">
      <dgm:prSet/>
      <dgm:spPr/>
      <dgm:t>
        <a:bodyPr/>
        <a:lstStyle/>
        <a:p>
          <a:endParaRPr lang="en-CA"/>
        </a:p>
      </dgm:t>
    </dgm:pt>
    <dgm:pt modelId="{495656C1-86C3-4091-A11A-BEF133919913}">
      <dgm:prSet phldrT="[Text]"/>
      <dgm:spPr/>
      <dgm:t>
        <a:bodyPr/>
        <a:lstStyle/>
        <a:p>
          <a:r>
            <a:rPr lang="en-CA"/>
            <a:t>Link to previous meeting and to developing Inquiry question and focus</a:t>
          </a:r>
        </a:p>
      </dgm:t>
    </dgm:pt>
    <dgm:pt modelId="{FFE738B8-C0EA-4EF6-B230-E92507757276}" type="parTrans" cxnId="{28F85D74-AF48-488B-ADEE-BCEEA7D848BA}">
      <dgm:prSet/>
      <dgm:spPr/>
      <dgm:t>
        <a:bodyPr/>
        <a:lstStyle/>
        <a:p>
          <a:endParaRPr lang="en-CA"/>
        </a:p>
      </dgm:t>
    </dgm:pt>
    <dgm:pt modelId="{E855203A-8811-4C18-AEA7-BD817ECDB162}" type="sibTrans" cxnId="{28F85D74-AF48-488B-ADEE-BCEEA7D848BA}">
      <dgm:prSet/>
      <dgm:spPr/>
      <dgm:t>
        <a:bodyPr/>
        <a:lstStyle/>
        <a:p>
          <a:endParaRPr lang="en-CA"/>
        </a:p>
      </dgm:t>
    </dgm:pt>
    <dgm:pt modelId="{BD6A7E83-67FB-40D5-9887-D54879AE5A36}">
      <dgm:prSet/>
      <dgm:spPr/>
      <dgm:t>
        <a:bodyPr/>
        <a:lstStyle/>
        <a:p>
          <a:r>
            <a:rPr lang="en-CA"/>
            <a:t>Accessing literature</a:t>
          </a:r>
        </a:p>
      </dgm:t>
    </dgm:pt>
    <dgm:pt modelId="{AE392739-2AD9-4F11-BBBA-838AA3715280}" type="parTrans" cxnId="{F10FEF7C-FF79-4492-B39A-7B8028BD7A5A}">
      <dgm:prSet/>
      <dgm:spPr/>
      <dgm:t>
        <a:bodyPr/>
        <a:lstStyle/>
        <a:p>
          <a:endParaRPr lang="en-CA"/>
        </a:p>
      </dgm:t>
    </dgm:pt>
    <dgm:pt modelId="{FA8D8481-0D07-40C0-AC2B-BB04BC813564}" type="sibTrans" cxnId="{F10FEF7C-FF79-4492-B39A-7B8028BD7A5A}">
      <dgm:prSet/>
      <dgm:spPr/>
      <dgm:t>
        <a:bodyPr/>
        <a:lstStyle/>
        <a:p>
          <a:endParaRPr lang="en-CA"/>
        </a:p>
      </dgm:t>
    </dgm:pt>
    <dgm:pt modelId="{C4CF1E34-0351-4F63-9EBD-698C04DBB3BB}">
      <dgm:prSet/>
      <dgm:spPr/>
      <dgm:t>
        <a:bodyPr/>
        <a:lstStyle/>
        <a:p>
          <a:r>
            <a:rPr lang="en-CA"/>
            <a:t>Collaborative concepts and applications</a:t>
          </a:r>
        </a:p>
      </dgm:t>
    </dgm:pt>
    <dgm:pt modelId="{B6F9B349-E3B9-45E3-81FB-5831F9F7B6EF}" type="parTrans" cxnId="{31AE14EF-3C7F-4B09-B023-F027F819D6F5}">
      <dgm:prSet/>
      <dgm:spPr/>
      <dgm:t>
        <a:bodyPr/>
        <a:lstStyle/>
        <a:p>
          <a:endParaRPr lang="en-CA"/>
        </a:p>
      </dgm:t>
    </dgm:pt>
    <dgm:pt modelId="{32D64E7B-0C38-449B-83F2-65A63AD285C7}" type="sibTrans" cxnId="{31AE14EF-3C7F-4B09-B023-F027F819D6F5}">
      <dgm:prSet/>
      <dgm:spPr/>
      <dgm:t>
        <a:bodyPr/>
        <a:lstStyle/>
        <a:p>
          <a:endParaRPr lang="en-CA"/>
        </a:p>
      </dgm:t>
    </dgm:pt>
    <dgm:pt modelId="{0B1EEACA-CFAD-4F9F-86FF-E7CC9F587E19}">
      <dgm:prSet/>
      <dgm:spPr/>
      <dgm:t>
        <a:bodyPr/>
        <a:lstStyle/>
        <a:p>
          <a:r>
            <a:rPr lang="en-CA"/>
            <a:t>Link to teachers' own practices</a:t>
          </a:r>
        </a:p>
      </dgm:t>
    </dgm:pt>
    <dgm:pt modelId="{4423ABA9-1685-43C0-834F-F0F148F53AF1}" type="parTrans" cxnId="{92D1DB01-F67C-4EAC-A7EE-03E2185A995D}">
      <dgm:prSet/>
      <dgm:spPr/>
      <dgm:t>
        <a:bodyPr/>
        <a:lstStyle/>
        <a:p>
          <a:endParaRPr lang="en-CA"/>
        </a:p>
      </dgm:t>
    </dgm:pt>
    <dgm:pt modelId="{E0E91334-4529-4402-B962-05FF0B789ADA}" type="sibTrans" cxnId="{92D1DB01-F67C-4EAC-A7EE-03E2185A995D}">
      <dgm:prSet/>
      <dgm:spPr/>
      <dgm:t>
        <a:bodyPr/>
        <a:lstStyle/>
        <a:p>
          <a:endParaRPr lang="en-CA"/>
        </a:p>
      </dgm:t>
    </dgm:pt>
    <dgm:pt modelId="{A3801CB5-60AF-4189-98B8-32158A3B465C}" type="pres">
      <dgm:prSet presAssocID="{4F1B53D7-BDAF-4E4E-8D32-6C08BA5B000D}" presName="linearFlow" presStyleCnt="0">
        <dgm:presLayoutVars>
          <dgm:dir/>
          <dgm:animLvl val="lvl"/>
          <dgm:resizeHandles val="exact"/>
        </dgm:presLayoutVars>
      </dgm:prSet>
      <dgm:spPr/>
      <dgm:t>
        <a:bodyPr/>
        <a:lstStyle/>
        <a:p>
          <a:endParaRPr lang="en-CA"/>
        </a:p>
      </dgm:t>
    </dgm:pt>
    <dgm:pt modelId="{0D5044BB-CAA0-43BE-B32D-2C0C66572232}" type="pres">
      <dgm:prSet presAssocID="{ADC55F63-66C5-40FD-B80E-76A52C36F386}" presName="composite" presStyleCnt="0"/>
      <dgm:spPr/>
    </dgm:pt>
    <dgm:pt modelId="{1611F3BE-2B84-4081-BFC7-8D153F42D771}" type="pres">
      <dgm:prSet presAssocID="{ADC55F63-66C5-40FD-B80E-76A52C36F386}" presName="parentText" presStyleLbl="alignNode1" presStyleIdx="0" presStyleCnt="7">
        <dgm:presLayoutVars>
          <dgm:chMax val="1"/>
          <dgm:bulletEnabled val="1"/>
        </dgm:presLayoutVars>
      </dgm:prSet>
      <dgm:spPr/>
      <dgm:t>
        <a:bodyPr/>
        <a:lstStyle/>
        <a:p>
          <a:endParaRPr lang="en-CA"/>
        </a:p>
      </dgm:t>
    </dgm:pt>
    <dgm:pt modelId="{17BE6E8C-0C70-4C44-8153-695FE247DD60}" type="pres">
      <dgm:prSet presAssocID="{ADC55F63-66C5-40FD-B80E-76A52C36F386}" presName="descendantText" presStyleLbl="alignAcc1" presStyleIdx="0" presStyleCnt="7">
        <dgm:presLayoutVars>
          <dgm:bulletEnabled val="1"/>
        </dgm:presLayoutVars>
      </dgm:prSet>
      <dgm:spPr/>
      <dgm:t>
        <a:bodyPr/>
        <a:lstStyle/>
        <a:p>
          <a:endParaRPr lang="en-CA"/>
        </a:p>
      </dgm:t>
    </dgm:pt>
    <dgm:pt modelId="{BFB3062E-FCE9-41A4-AC9E-F882664C5750}" type="pres">
      <dgm:prSet presAssocID="{CDE3D0FE-F91C-4349-BDCC-DB33A554D4A1}" presName="sp" presStyleCnt="0"/>
      <dgm:spPr/>
    </dgm:pt>
    <dgm:pt modelId="{6D9F8FDE-B6AD-4E2D-AFC1-382913745503}" type="pres">
      <dgm:prSet presAssocID="{6D094F32-37C3-4528-A562-37F14F4C9ECE}" presName="composite" presStyleCnt="0"/>
      <dgm:spPr/>
    </dgm:pt>
    <dgm:pt modelId="{255458E2-DB6E-4DC0-A060-9FB8D359BE5A}" type="pres">
      <dgm:prSet presAssocID="{6D094F32-37C3-4528-A562-37F14F4C9ECE}" presName="parentText" presStyleLbl="alignNode1" presStyleIdx="1" presStyleCnt="7">
        <dgm:presLayoutVars>
          <dgm:chMax val="1"/>
          <dgm:bulletEnabled val="1"/>
        </dgm:presLayoutVars>
      </dgm:prSet>
      <dgm:spPr/>
      <dgm:t>
        <a:bodyPr/>
        <a:lstStyle/>
        <a:p>
          <a:endParaRPr lang="en-CA"/>
        </a:p>
      </dgm:t>
    </dgm:pt>
    <dgm:pt modelId="{929AE82D-93F6-4079-AC80-710A31CAADF2}" type="pres">
      <dgm:prSet presAssocID="{6D094F32-37C3-4528-A562-37F14F4C9ECE}" presName="descendantText" presStyleLbl="alignAcc1" presStyleIdx="1" presStyleCnt="7">
        <dgm:presLayoutVars>
          <dgm:bulletEnabled val="1"/>
        </dgm:presLayoutVars>
      </dgm:prSet>
      <dgm:spPr/>
      <dgm:t>
        <a:bodyPr/>
        <a:lstStyle/>
        <a:p>
          <a:endParaRPr lang="en-CA"/>
        </a:p>
      </dgm:t>
    </dgm:pt>
    <dgm:pt modelId="{AC39A0C8-158E-4A7A-ABAC-B801183CF7B2}" type="pres">
      <dgm:prSet presAssocID="{CF2DE400-02B9-4047-A070-FF96FE168E46}" presName="sp" presStyleCnt="0"/>
      <dgm:spPr/>
    </dgm:pt>
    <dgm:pt modelId="{6E465197-4F5E-449F-BE52-524C85AD2700}" type="pres">
      <dgm:prSet presAssocID="{7920577B-8AD0-4562-8C26-4E0F5C3645A0}" presName="composite" presStyleCnt="0"/>
      <dgm:spPr/>
    </dgm:pt>
    <dgm:pt modelId="{D84F1E18-115A-4831-8FF9-792EEB5136A9}" type="pres">
      <dgm:prSet presAssocID="{7920577B-8AD0-4562-8C26-4E0F5C3645A0}" presName="parentText" presStyleLbl="alignNode1" presStyleIdx="2" presStyleCnt="7">
        <dgm:presLayoutVars>
          <dgm:chMax val="1"/>
          <dgm:bulletEnabled val="1"/>
        </dgm:presLayoutVars>
      </dgm:prSet>
      <dgm:spPr/>
      <dgm:t>
        <a:bodyPr/>
        <a:lstStyle/>
        <a:p>
          <a:endParaRPr lang="en-CA"/>
        </a:p>
      </dgm:t>
    </dgm:pt>
    <dgm:pt modelId="{A8378238-1E3A-43B6-A139-AACC9433EC89}" type="pres">
      <dgm:prSet presAssocID="{7920577B-8AD0-4562-8C26-4E0F5C3645A0}" presName="descendantText" presStyleLbl="alignAcc1" presStyleIdx="2" presStyleCnt="7">
        <dgm:presLayoutVars>
          <dgm:bulletEnabled val="1"/>
        </dgm:presLayoutVars>
      </dgm:prSet>
      <dgm:spPr/>
      <dgm:t>
        <a:bodyPr/>
        <a:lstStyle/>
        <a:p>
          <a:endParaRPr lang="en-CA"/>
        </a:p>
      </dgm:t>
    </dgm:pt>
    <dgm:pt modelId="{1BC229E9-CBD6-422C-9A4F-EB54F7CE3AFD}" type="pres">
      <dgm:prSet presAssocID="{93C92578-212A-4DF5-91A5-97D07F6A2E8E}" presName="sp" presStyleCnt="0"/>
      <dgm:spPr/>
    </dgm:pt>
    <dgm:pt modelId="{DD8B66B1-18EA-4D92-814B-1F117CBA6CBB}" type="pres">
      <dgm:prSet presAssocID="{D1A49D83-0AD1-44AF-8FEA-2ACD61823F96}" presName="composite" presStyleCnt="0"/>
      <dgm:spPr/>
    </dgm:pt>
    <dgm:pt modelId="{8235E59A-AC58-4A2C-ADAF-86E2BA86BB52}" type="pres">
      <dgm:prSet presAssocID="{D1A49D83-0AD1-44AF-8FEA-2ACD61823F96}" presName="parentText" presStyleLbl="alignNode1" presStyleIdx="3" presStyleCnt="7">
        <dgm:presLayoutVars>
          <dgm:chMax val="1"/>
          <dgm:bulletEnabled val="1"/>
        </dgm:presLayoutVars>
      </dgm:prSet>
      <dgm:spPr/>
      <dgm:t>
        <a:bodyPr/>
        <a:lstStyle/>
        <a:p>
          <a:endParaRPr lang="en-CA"/>
        </a:p>
      </dgm:t>
    </dgm:pt>
    <dgm:pt modelId="{0FED47F5-870F-4F3C-9DC3-B96C14F0CA78}" type="pres">
      <dgm:prSet presAssocID="{D1A49D83-0AD1-44AF-8FEA-2ACD61823F96}" presName="descendantText" presStyleLbl="alignAcc1" presStyleIdx="3" presStyleCnt="7">
        <dgm:presLayoutVars>
          <dgm:bulletEnabled val="1"/>
        </dgm:presLayoutVars>
      </dgm:prSet>
      <dgm:spPr/>
      <dgm:t>
        <a:bodyPr/>
        <a:lstStyle/>
        <a:p>
          <a:endParaRPr lang="en-CA"/>
        </a:p>
      </dgm:t>
    </dgm:pt>
    <dgm:pt modelId="{27AD47EB-CC01-426B-AFF1-4D2E5A354398}" type="pres">
      <dgm:prSet presAssocID="{57BE16AC-A9F0-4BB5-B970-FF9A73D2C632}" presName="sp" presStyleCnt="0"/>
      <dgm:spPr/>
    </dgm:pt>
    <dgm:pt modelId="{1DCCFD86-5D6A-4F4A-9F36-D364B045EE4C}" type="pres">
      <dgm:prSet presAssocID="{BD6A7E83-67FB-40D5-9887-D54879AE5A36}" presName="composite" presStyleCnt="0"/>
      <dgm:spPr/>
    </dgm:pt>
    <dgm:pt modelId="{4402EBEA-18E4-47D4-B9F7-6FB7E230BF59}" type="pres">
      <dgm:prSet presAssocID="{BD6A7E83-67FB-40D5-9887-D54879AE5A36}" presName="parentText" presStyleLbl="alignNode1" presStyleIdx="4" presStyleCnt="7">
        <dgm:presLayoutVars>
          <dgm:chMax val="1"/>
          <dgm:bulletEnabled val="1"/>
        </dgm:presLayoutVars>
      </dgm:prSet>
      <dgm:spPr/>
      <dgm:t>
        <a:bodyPr/>
        <a:lstStyle/>
        <a:p>
          <a:endParaRPr lang="en-CA"/>
        </a:p>
      </dgm:t>
    </dgm:pt>
    <dgm:pt modelId="{7A8457A7-3BF8-4E4D-B829-BCF3E9F7934D}" type="pres">
      <dgm:prSet presAssocID="{BD6A7E83-67FB-40D5-9887-D54879AE5A36}" presName="descendantText" presStyleLbl="alignAcc1" presStyleIdx="4" presStyleCnt="7">
        <dgm:presLayoutVars>
          <dgm:bulletEnabled val="1"/>
        </dgm:presLayoutVars>
      </dgm:prSet>
      <dgm:spPr/>
      <dgm:t>
        <a:bodyPr/>
        <a:lstStyle/>
        <a:p>
          <a:endParaRPr lang="en-CA"/>
        </a:p>
      </dgm:t>
    </dgm:pt>
    <dgm:pt modelId="{5EE14DB0-B98A-47D2-9B8D-B8A5703F0DE5}" type="pres">
      <dgm:prSet presAssocID="{FA8D8481-0D07-40C0-AC2B-BB04BC813564}" presName="sp" presStyleCnt="0"/>
      <dgm:spPr/>
    </dgm:pt>
    <dgm:pt modelId="{31C89749-EF88-4FF7-8865-6AE8BAD7FD96}" type="pres">
      <dgm:prSet presAssocID="{C47AECE2-BA16-472D-85C9-48EBE544E094}" presName="composite" presStyleCnt="0"/>
      <dgm:spPr/>
    </dgm:pt>
    <dgm:pt modelId="{6CEB2437-841C-45A4-B870-DFE9813B22A9}" type="pres">
      <dgm:prSet presAssocID="{C47AECE2-BA16-472D-85C9-48EBE544E094}" presName="parentText" presStyleLbl="alignNode1" presStyleIdx="5" presStyleCnt="7">
        <dgm:presLayoutVars>
          <dgm:chMax val="1"/>
          <dgm:bulletEnabled val="1"/>
        </dgm:presLayoutVars>
      </dgm:prSet>
      <dgm:spPr/>
      <dgm:t>
        <a:bodyPr/>
        <a:lstStyle/>
        <a:p>
          <a:endParaRPr lang="en-CA"/>
        </a:p>
      </dgm:t>
    </dgm:pt>
    <dgm:pt modelId="{F92A679A-12CA-4468-BDBF-9721E7EECB4A}" type="pres">
      <dgm:prSet presAssocID="{C47AECE2-BA16-472D-85C9-48EBE544E094}" presName="descendantText" presStyleLbl="alignAcc1" presStyleIdx="5" presStyleCnt="7" custLinFactNeighborX="5" custLinFactNeighborY="0">
        <dgm:presLayoutVars>
          <dgm:bulletEnabled val="1"/>
        </dgm:presLayoutVars>
      </dgm:prSet>
      <dgm:spPr/>
      <dgm:t>
        <a:bodyPr/>
        <a:lstStyle/>
        <a:p>
          <a:endParaRPr lang="en-CA"/>
        </a:p>
      </dgm:t>
    </dgm:pt>
    <dgm:pt modelId="{5D003A6D-55EB-4F03-A55E-50BD75F83829}" type="pres">
      <dgm:prSet presAssocID="{FEA0F330-A860-4B5C-BDE9-512EE275BC49}" presName="sp" presStyleCnt="0"/>
      <dgm:spPr/>
    </dgm:pt>
    <dgm:pt modelId="{B0947689-6091-4F3E-AE4D-BAE98FE61077}" type="pres">
      <dgm:prSet presAssocID="{E53326F8-86E0-4559-9DFC-88C4698FFBAC}" presName="composite" presStyleCnt="0"/>
      <dgm:spPr/>
    </dgm:pt>
    <dgm:pt modelId="{1A7C9AD9-514F-4D38-936D-C1E230FAFBFC}" type="pres">
      <dgm:prSet presAssocID="{E53326F8-86E0-4559-9DFC-88C4698FFBAC}" presName="parentText" presStyleLbl="alignNode1" presStyleIdx="6" presStyleCnt="7">
        <dgm:presLayoutVars>
          <dgm:chMax val="1"/>
          <dgm:bulletEnabled val="1"/>
        </dgm:presLayoutVars>
      </dgm:prSet>
      <dgm:spPr/>
      <dgm:t>
        <a:bodyPr/>
        <a:lstStyle/>
        <a:p>
          <a:endParaRPr lang="en-CA"/>
        </a:p>
      </dgm:t>
    </dgm:pt>
    <dgm:pt modelId="{1ABBD1B2-D186-431C-AEAC-AA39870506B8}" type="pres">
      <dgm:prSet presAssocID="{E53326F8-86E0-4559-9DFC-88C4698FFBAC}" presName="descendantText" presStyleLbl="alignAcc1" presStyleIdx="6" presStyleCnt="7">
        <dgm:presLayoutVars>
          <dgm:bulletEnabled val="1"/>
        </dgm:presLayoutVars>
      </dgm:prSet>
      <dgm:spPr/>
      <dgm:t>
        <a:bodyPr/>
        <a:lstStyle/>
        <a:p>
          <a:endParaRPr lang="en-CA"/>
        </a:p>
      </dgm:t>
    </dgm:pt>
  </dgm:ptLst>
  <dgm:cxnLst>
    <dgm:cxn modelId="{CAF14E80-C285-4EA5-B09F-01C93022F1A5}" type="presOf" srcId="{0B1EEACA-CFAD-4F9F-86FF-E7CC9F587E19}" destId="{7A8457A7-3BF8-4E4D-B829-BCF3E9F7934D}" srcOrd="0" destOrd="1" presId="urn:microsoft.com/office/officeart/2005/8/layout/chevron2"/>
    <dgm:cxn modelId="{D0505C34-7EE7-46CC-B990-49A71EA33F7C}" type="presOf" srcId="{C47AECE2-BA16-472D-85C9-48EBE544E094}" destId="{6CEB2437-841C-45A4-B870-DFE9813B22A9}" srcOrd="0" destOrd="0" presId="urn:microsoft.com/office/officeart/2005/8/layout/chevron2"/>
    <dgm:cxn modelId="{41C52140-E925-41B1-8B29-352B5EF5070D}" type="presOf" srcId="{D1A49D83-0AD1-44AF-8FEA-2ACD61823F96}" destId="{8235E59A-AC58-4A2C-ADAF-86E2BA86BB52}" srcOrd="0" destOrd="0" presId="urn:microsoft.com/office/officeart/2005/8/layout/chevron2"/>
    <dgm:cxn modelId="{24483FA3-F4C8-4CD1-AA2E-69A461FDD6D9}" type="presOf" srcId="{E53326F8-86E0-4559-9DFC-88C4698FFBAC}" destId="{1A7C9AD9-514F-4D38-936D-C1E230FAFBFC}" srcOrd="0" destOrd="0" presId="urn:microsoft.com/office/officeart/2005/8/layout/chevron2"/>
    <dgm:cxn modelId="{ECBA137C-FE45-4BB2-9B7C-3FF398DCE040}" srcId="{ADC55F63-66C5-40FD-B80E-76A52C36F386}" destId="{40A5C93E-D4F2-4A70-9285-5FFC99BB9B18}" srcOrd="1" destOrd="0" parTransId="{8B712887-87B3-40F7-A45E-994CC1FC8D44}" sibTransId="{21C0E0C8-CAEA-413D-9025-F1608F0070B1}"/>
    <dgm:cxn modelId="{0680F0EA-4B67-4C79-9A16-72BF448B61FE}" srcId="{D1A49D83-0AD1-44AF-8FEA-2ACD61823F96}" destId="{E4D2A8EA-1DA4-44E7-8EBC-015A3560083B}" srcOrd="1" destOrd="0" parTransId="{52252E9A-54FF-48F1-94F2-B4D205C41B1E}" sibTransId="{AF2B1FB0-733C-426F-89EA-B8E4C34C9730}"/>
    <dgm:cxn modelId="{8E78A6F1-5B52-4BA0-AB62-A131051F3CE8}" type="presOf" srcId="{8CC6D870-5B36-43F9-85C1-8CC38A70ECF6}" destId="{F92A679A-12CA-4468-BDBF-9721E7EECB4A}" srcOrd="0" destOrd="0" presId="urn:microsoft.com/office/officeart/2005/8/layout/chevron2"/>
    <dgm:cxn modelId="{E5E62B96-D54D-41A5-B12E-3029EC47B421}" type="presOf" srcId="{40A5C93E-D4F2-4A70-9285-5FFC99BB9B18}" destId="{17BE6E8C-0C70-4C44-8153-695FE247DD60}" srcOrd="0" destOrd="1" presId="urn:microsoft.com/office/officeart/2005/8/layout/chevron2"/>
    <dgm:cxn modelId="{42D0336A-1BE2-4E11-BA47-B46EF89C5D16}" type="presOf" srcId="{ADC55F63-66C5-40FD-B80E-76A52C36F386}" destId="{1611F3BE-2B84-4081-BFC7-8D153F42D771}" srcOrd="0" destOrd="0" presId="urn:microsoft.com/office/officeart/2005/8/layout/chevron2"/>
    <dgm:cxn modelId="{50AD4A17-36ED-46F0-8997-7E1FDAB9EAAE}" srcId="{4F1B53D7-BDAF-4E4E-8D32-6C08BA5B000D}" destId="{ADC55F63-66C5-40FD-B80E-76A52C36F386}" srcOrd="0" destOrd="0" parTransId="{D14C025B-242D-45B5-9CAF-042D44BA72C2}" sibTransId="{CDE3D0FE-F91C-4349-BDCC-DB33A554D4A1}"/>
    <dgm:cxn modelId="{47802879-0BB3-49E3-85EA-3BDD627AC077}" type="presOf" srcId="{80107D8A-FF19-4C58-B44C-586CBD343DA4}" destId="{F92A679A-12CA-4468-BDBF-9721E7EECB4A}" srcOrd="0" destOrd="1" presId="urn:microsoft.com/office/officeart/2005/8/layout/chevron2"/>
    <dgm:cxn modelId="{08E09F4A-2832-4807-B330-74DE83BAB793}" type="presOf" srcId="{495656C1-86C3-4091-A11A-BEF133919913}" destId="{929AE82D-93F6-4079-AC80-710A31CAADF2}" srcOrd="0" destOrd="1" presId="urn:microsoft.com/office/officeart/2005/8/layout/chevron2"/>
    <dgm:cxn modelId="{04DC91C1-3D6D-4F28-92E3-15DB01B9ECF6}" type="presOf" srcId="{BE6D71C0-226E-4DEC-A26B-2899B6BD6728}" destId="{0FED47F5-870F-4F3C-9DC3-B96C14F0CA78}" srcOrd="0" destOrd="0" presId="urn:microsoft.com/office/officeart/2005/8/layout/chevron2"/>
    <dgm:cxn modelId="{09201DB5-B08E-438A-87D4-6FA0DA7715D9}" type="presOf" srcId="{7650B26F-8D36-4552-B9FD-C5572ABA7A0B}" destId="{929AE82D-93F6-4079-AC80-710A31CAADF2}" srcOrd="0" destOrd="0" presId="urn:microsoft.com/office/officeart/2005/8/layout/chevron2"/>
    <dgm:cxn modelId="{71B8C8D0-162D-4E0C-AA80-F09EEFF466CE}" srcId="{E53326F8-86E0-4559-9DFC-88C4698FFBAC}" destId="{E5F3DC3B-C255-4B94-A803-8203481F4C6E}" srcOrd="0" destOrd="0" parTransId="{82BBD783-F695-414D-BE0E-AC1B1EFA68F6}" sibTransId="{9431BD9A-C742-44BE-BF1F-F82B52AE0E6D}"/>
    <dgm:cxn modelId="{F10FEF7C-FF79-4492-B39A-7B8028BD7A5A}" srcId="{4F1B53D7-BDAF-4E4E-8D32-6C08BA5B000D}" destId="{BD6A7E83-67FB-40D5-9887-D54879AE5A36}" srcOrd="4" destOrd="0" parTransId="{AE392739-2AD9-4F11-BBBA-838AA3715280}" sibTransId="{FA8D8481-0D07-40C0-AC2B-BB04BC813564}"/>
    <dgm:cxn modelId="{FF6BFCAE-F252-4867-B0A5-D128F261C833}" srcId="{4F1B53D7-BDAF-4E4E-8D32-6C08BA5B000D}" destId="{C47AECE2-BA16-472D-85C9-48EBE544E094}" srcOrd="5" destOrd="0" parTransId="{D50FC21E-50A7-4AC4-93F3-761C3BC6A1E3}" sibTransId="{FEA0F330-A860-4B5C-BDE9-512EE275BC49}"/>
    <dgm:cxn modelId="{FB0AA89D-A333-48D7-BD81-636D981329C8}" srcId="{4F1B53D7-BDAF-4E4E-8D32-6C08BA5B000D}" destId="{7920577B-8AD0-4562-8C26-4E0F5C3645A0}" srcOrd="2" destOrd="0" parTransId="{2BF2A3EA-19F0-4770-800A-FAD57884D6D4}" sibTransId="{93C92578-212A-4DF5-91A5-97D07F6A2E8E}"/>
    <dgm:cxn modelId="{4FECD3A1-F6B7-4828-B563-CBE25D57D32C}" type="presOf" srcId="{C4CF1E34-0351-4F63-9EBD-698C04DBB3BB}" destId="{7A8457A7-3BF8-4E4D-B829-BCF3E9F7934D}" srcOrd="0" destOrd="0" presId="urn:microsoft.com/office/officeart/2005/8/layout/chevron2"/>
    <dgm:cxn modelId="{D4DBA6BA-1FA5-44EF-91B2-B610B72972E6}" srcId="{6D094F32-37C3-4528-A562-37F14F4C9ECE}" destId="{7650B26F-8D36-4552-B9FD-C5572ABA7A0B}" srcOrd="0" destOrd="0" parTransId="{232217BD-D1DF-456A-84AD-6EDAB5005DA4}" sibTransId="{58CC6B53-C807-4534-A023-F75AA834E216}"/>
    <dgm:cxn modelId="{5BA0C6AD-C58E-4A7C-9D8B-50612DB44684}" type="presOf" srcId="{4F1B53D7-BDAF-4E4E-8D32-6C08BA5B000D}" destId="{A3801CB5-60AF-4189-98B8-32158A3B465C}" srcOrd="0" destOrd="0" presId="urn:microsoft.com/office/officeart/2005/8/layout/chevron2"/>
    <dgm:cxn modelId="{30D2B7CA-0AC5-4D61-8A39-6CD0245DF13D}" srcId="{4F1B53D7-BDAF-4E4E-8D32-6C08BA5B000D}" destId="{D1A49D83-0AD1-44AF-8FEA-2ACD61823F96}" srcOrd="3" destOrd="0" parTransId="{1AAF4628-8FDE-4FC2-A56B-2525516A244F}" sibTransId="{57BE16AC-A9F0-4BB5-B970-FF9A73D2C632}"/>
    <dgm:cxn modelId="{48B1462D-556F-44D0-BF1D-BFC5D88E9D77}" srcId="{4F1B53D7-BDAF-4E4E-8D32-6C08BA5B000D}" destId="{6D094F32-37C3-4528-A562-37F14F4C9ECE}" srcOrd="1" destOrd="0" parTransId="{2824577A-0A82-415F-A504-119F893CEBA5}" sibTransId="{CF2DE400-02B9-4047-A070-FF96FE168E46}"/>
    <dgm:cxn modelId="{04CBDFB8-41EA-4F89-BF5C-4B5AE44E1EDD}" srcId="{D1A49D83-0AD1-44AF-8FEA-2ACD61823F96}" destId="{BE6D71C0-226E-4DEC-A26B-2899B6BD6728}" srcOrd="0" destOrd="0" parTransId="{E96DC3C7-2850-4F5B-B8B5-11222CA9FFC7}" sibTransId="{FB617DAA-367E-414A-9FDC-7E411EFFA38B}"/>
    <dgm:cxn modelId="{28F85D74-AF48-488B-ADEE-BCEEA7D848BA}" srcId="{6D094F32-37C3-4528-A562-37F14F4C9ECE}" destId="{495656C1-86C3-4091-A11A-BEF133919913}" srcOrd="1" destOrd="0" parTransId="{FFE738B8-C0EA-4EF6-B230-E92507757276}" sibTransId="{E855203A-8811-4C18-AEA7-BD817ECDB162}"/>
    <dgm:cxn modelId="{92D1DB01-F67C-4EAC-A7EE-03E2185A995D}" srcId="{BD6A7E83-67FB-40D5-9887-D54879AE5A36}" destId="{0B1EEACA-CFAD-4F9F-86FF-E7CC9F587E19}" srcOrd="1" destOrd="0" parTransId="{4423ABA9-1685-43C0-834F-F0F148F53AF1}" sibTransId="{E0E91334-4529-4402-B962-05FF0B789ADA}"/>
    <dgm:cxn modelId="{E845AACF-5408-45FA-8B40-355DAA362093}" type="presOf" srcId="{0CBC90EE-0F51-494E-BD1C-1E11293B5FFD}" destId="{0FED47F5-870F-4F3C-9DC3-B96C14F0CA78}" srcOrd="0" destOrd="2" presId="urn:microsoft.com/office/officeart/2005/8/layout/chevron2"/>
    <dgm:cxn modelId="{F7491E56-EFC0-4173-A2B3-62C87301B9F7}" srcId="{C47AECE2-BA16-472D-85C9-48EBE544E094}" destId="{8CC6D870-5B36-43F9-85C1-8CC38A70ECF6}" srcOrd="0" destOrd="0" parTransId="{3942A66B-71DD-4234-918E-BB91879492F9}" sibTransId="{486915F6-C72A-4A3C-B042-7DCAF3F9BCC1}"/>
    <dgm:cxn modelId="{261ABAFD-1CB9-4EC0-8A89-62C37E8110BA}" srcId="{D1A49D83-0AD1-44AF-8FEA-2ACD61823F96}" destId="{0CBC90EE-0F51-494E-BD1C-1E11293B5FFD}" srcOrd="2" destOrd="0" parTransId="{4A322347-BF10-46EC-95A3-244837DD434A}" sibTransId="{55D70CB0-8580-48B4-94EA-81A3CB14ACA5}"/>
    <dgm:cxn modelId="{61D91935-1B4A-4254-ABCA-A3A4EB96A602}" srcId="{C47AECE2-BA16-472D-85C9-48EBE544E094}" destId="{80107D8A-FF19-4C58-B44C-586CBD343DA4}" srcOrd="1" destOrd="0" parTransId="{C7913FFD-E781-4609-B2CD-807C0BB830BD}" sibTransId="{D032C627-80A5-431A-A6BA-E5F5B61D0CD0}"/>
    <dgm:cxn modelId="{7D5EE90D-A56C-436E-A0C2-8D4BB6152ABF}" srcId="{7920577B-8AD0-4562-8C26-4E0F5C3645A0}" destId="{59E086FC-0992-4C2D-AC09-13E2A7BA0B63}" srcOrd="0" destOrd="0" parTransId="{722C1E2B-C7F5-4081-A724-15897EC65B16}" sibTransId="{7C4ADB9C-5A6C-4314-B122-D3C275AE8687}"/>
    <dgm:cxn modelId="{9D6F134B-DAF7-4CF2-9167-A478599835E5}" type="presOf" srcId="{BD6A7E83-67FB-40D5-9887-D54879AE5A36}" destId="{4402EBEA-18E4-47D4-B9F7-6FB7E230BF59}" srcOrd="0" destOrd="0" presId="urn:microsoft.com/office/officeart/2005/8/layout/chevron2"/>
    <dgm:cxn modelId="{6E06F025-BBA5-4B50-8C35-CDDBCC64D6E6}" srcId="{4F1B53D7-BDAF-4E4E-8D32-6C08BA5B000D}" destId="{E53326F8-86E0-4559-9DFC-88C4698FFBAC}" srcOrd="6" destOrd="0" parTransId="{C2B4BEB4-417F-4367-A8DD-0E67203E5A3E}" sibTransId="{AD3B6094-2D86-4ECF-BA6B-EAED01F79FD3}"/>
    <dgm:cxn modelId="{DFFBB85A-7246-4A7E-B9BC-B0D03C1B45F7}" srcId="{ADC55F63-66C5-40FD-B80E-76A52C36F386}" destId="{289E9857-0EDF-4E78-A636-66CA13AB0875}" srcOrd="0" destOrd="0" parTransId="{BDFA919A-A673-4915-A8F0-D6FF31F91317}" sibTransId="{430D55BB-9FD0-417E-A0F6-D7F7823600BC}"/>
    <dgm:cxn modelId="{0EA2563B-4E9A-479D-8BD4-F4802D60E8C6}" type="presOf" srcId="{59E086FC-0992-4C2D-AC09-13E2A7BA0B63}" destId="{A8378238-1E3A-43B6-A139-AACC9433EC89}" srcOrd="0" destOrd="0" presId="urn:microsoft.com/office/officeart/2005/8/layout/chevron2"/>
    <dgm:cxn modelId="{31AE14EF-3C7F-4B09-B023-F027F819D6F5}" srcId="{BD6A7E83-67FB-40D5-9887-D54879AE5A36}" destId="{C4CF1E34-0351-4F63-9EBD-698C04DBB3BB}" srcOrd="0" destOrd="0" parTransId="{B6F9B349-E3B9-45E3-81FB-5831F9F7B6EF}" sibTransId="{32D64E7B-0C38-449B-83F2-65A63AD285C7}"/>
    <dgm:cxn modelId="{13AA893F-A47C-4845-8551-67B1F7C7A099}" type="presOf" srcId="{7920577B-8AD0-4562-8C26-4E0F5C3645A0}" destId="{D84F1E18-115A-4831-8FF9-792EEB5136A9}" srcOrd="0" destOrd="0" presId="urn:microsoft.com/office/officeart/2005/8/layout/chevron2"/>
    <dgm:cxn modelId="{33C30513-EBBF-4540-B028-9076003F9F97}" type="presOf" srcId="{E4D2A8EA-1DA4-44E7-8EBC-015A3560083B}" destId="{0FED47F5-870F-4F3C-9DC3-B96C14F0CA78}" srcOrd="0" destOrd="1" presId="urn:microsoft.com/office/officeart/2005/8/layout/chevron2"/>
    <dgm:cxn modelId="{2E6E52FC-2455-4E6D-88DB-147B24697930}" type="presOf" srcId="{E5F3DC3B-C255-4B94-A803-8203481F4C6E}" destId="{1ABBD1B2-D186-431C-AEAC-AA39870506B8}" srcOrd="0" destOrd="0" presId="urn:microsoft.com/office/officeart/2005/8/layout/chevron2"/>
    <dgm:cxn modelId="{5D373D05-C400-4C55-A06A-E9683499C823}" type="presOf" srcId="{6D094F32-37C3-4528-A562-37F14F4C9ECE}" destId="{255458E2-DB6E-4DC0-A060-9FB8D359BE5A}" srcOrd="0" destOrd="0" presId="urn:microsoft.com/office/officeart/2005/8/layout/chevron2"/>
    <dgm:cxn modelId="{318EC460-11CB-4EF9-ACD1-0322D64B3915}" type="presOf" srcId="{289E9857-0EDF-4E78-A636-66CA13AB0875}" destId="{17BE6E8C-0C70-4C44-8153-695FE247DD60}" srcOrd="0" destOrd="0" presId="urn:microsoft.com/office/officeart/2005/8/layout/chevron2"/>
    <dgm:cxn modelId="{75A23E70-7E22-4355-AE4D-4B88488DAD62}" type="presParOf" srcId="{A3801CB5-60AF-4189-98B8-32158A3B465C}" destId="{0D5044BB-CAA0-43BE-B32D-2C0C66572232}" srcOrd="0" destOrd="0" presId="urn:microsoft.com/office/officeart/2005/8/layout/chevron2"/>
    <dgm:cxn modelId="{38F2DEFC-2397-4C24-BBC6-E51E92CF24E6}" type="presParOf" srcId="{0D5044BB-CAA0-43BE-B32D-2C0C66572232}" destId="{1611F3BE-2B84-4081-BFC7-8D153F42D771}" srcOrd="0" destOrd="0" presId="urn:microsoft.com/office/officeart/2005/8/layout/chevron2"/>
    <dgm:cxn modelId="{560CE689-5FA6-4B78-9E24-1C26DD72ED85}" type="presParOf" srcId="{0D5044BB-CAA0-43BE-B32D-2C0C66572232}" destId="{17BE6E8C-0C70-4C44-8153-695FE247DD60}" srcOrd="1" destOrd="0" presId="urn:microsoft.com/office/officeart/2005/8/layout/chevron2"/>
    <dgm:cxn modelId="{48DBD14C-981C-4C42-9102-F84CB65CC88F}" type="presParOf" srcId="{A3801CB5-60AF-4189-98B8-32158A3B465C}" destId="{BFB3062E-FCE9-41A4-AC9E-F882664C5750}" srcOrd="1" destOrd="0" presId="urn:microsoft.com/office/officeart/2005/8/layout/chevron2"/>
    <dgm:cxn modelId="{2FBB9E05-0ED5-49C3-AA2C-9EFD78BBE63A}" type="presParOf" srcId="{A3801CB5-60AF-4189-98B8-32158A3B465C}" destId="{6D9F8FDE-B6AD-4E2D-AFC1-382913745503}" srcOrd="2" destOrd="0" presId="urn:microsoft.com/office/officeart/2005/8/layout/chevron2"/>
    <dgm:cxn modelId="{F21EEEAD-EE4D-41D8-BA57-C591D04502C4}" type="presParOf" srcId="{6D9F8FDE-B6AD-4E2D-AFC1-382913745503}" destId="{255458E2-DB6E-4DC0-A060-9FB8D359BE5A}" srcOrd="0" destOrd="0" presId="urn:microsoft.com/office/officeart/2005/8/layout/chevron2"/>
    <dgm:cxn modelId="{3CD9B3C8-502D-449A-A5D7-33F8CECC55A3}" type="presParOf" srcId="{6D9F8FDE-B6AD-4E2D-AFC1-382913745503}" destId="{929AE82D-93F6-4079-AC80-710A31CAADF2}" srcOrd="1" destOrd="0" presId="urn:microsoft.com/office/officeart/2005/8/layout/chevron2"/>
    <dgm:cxn modelId="{8852B696-3AF3-49C7-ACA3-F5603B4B4928}" type="presParOf" srcId="{A3801CB5-60AF-4189-98B8-32158A3B465C}" destId="{AC39A0C8-158E-4A7A-ABAC-B801183CF7B2}" srcOrd="3" destOrd="0" presId="urn:microsoft.com/office/officeart/2005/8/layout/chevron2"/>
    <dgm:cxn modelId="{39B308D6-60AD-4D43-BCBA-0C3968CF0C1D}" type="presParOf" srcId="{A3801CB5-60AF-4189-98B8-32158A3B465C}" destId="{6E465197-4F5E-449F-BE52-524C85AD2700}" srcOrd="4" destOrd="0" presId="urn:microsoft.com/office/officeart/2005/8/layout/chevron2"/>
    <dgm:cxn modelId="{19A58178-3940-4D8D-B124-F44BFB32B8C3}" type="presParOf" srcId="{6E465197-4F5E-449F-BE52-524C85AD2700}" destId="{D84F1E18-115A-4831-8FF9-792EEB5136A9}" srcOrd="0" destOrd="0" presId="urn:microsoft.com/office/officeart/2005/8/layout/chevron2"/>
    <dgm:cxn modelId="{2ACC4E39-85EE-422D-A918-8F81901BE2F8}" type="presParOf" srcId="{6E465197-4F5E-449F-BE52-524C85AD2700}" destId="{A8378238-1E3A-43B6-A139-AACC9433EC89}" srcOrd="1" destOrd="0" presId="urn:microsoft.com/office/officeart/2005/8/layout/chevron2"/>
    <dgm:cxn modelId="{666DD9A3-A6F8-41F5-9B88-6FF2D95BFFBE}" type="presParOf" srcId="{A3801CB5-60AF-4189-98B8-32158A3B465C}" destId="{1BC229E9-CBD6-422C-9A4F-EB54F7CE3AFD}" srcOrd="5" destOrd="0" presId="urn:microsoft.com/office/officeart/2005/8/layout/chevron2"/>
    <dgm:cxn modelId="{E33D0729-6199-437E-95F1-DB6FAD21E628}" type="presParOf" srcId="{A3801CB5-60AF-4189-98B8-32158A3B465C}" destId="{DD8B66B1-18EA-4D92-814B-1F117CBA6CBB}" srcOrd="6" destOrd="0" presId="urn:microsoft.com/office/officeart/2005/8/layout/chevron2"/>
    <dgm:cxn modelId="{F9599062-EF61-4F2F-AE42-42090B6F67F4}" type="presParOf" srcId="{DD8B66B1-18EA-4D92-814B-1F117CBA6CBB}" destId="{8235E59A-AC58-4A2C-ADAF-86E2BA86BB52}" srcOrd="0" destOrd="0" presId="urn:microsoft.com/office/officeart/2005/8/layout/chevron2"/>
    <dgm:cxn modelId="{4A7280D8-F2A3-4D38-93AE-257661408435}" type="presParOf" srcId="{DD8B66B1-18EA-4D92-814B-1F117CBA6CBB}" destId="{0FED47F5-870F-4F3C-9DC3-B96C14F0CA78}" srcOrd="1" destOrd="0" presId="urn:microsoft.com/office/officeart/2005/8/layout/chevron2"/>
    <dgm:cxn modelId="{0F06D28B-01C8-420B-BC1D-9451C537C9E8}" type="presParOf" srcId="{A3801CB5-60AF-4189-98B8-32158A3B465C}" destId="{27AD47EB-CC01-426B-AFF1-4D2E5A354398}" srcOrd="7" destOrd="0" presId="urn:microsoft.com/office/officeart/2005/8/layout/chevron2"/>
    <dgm:cxn modelId="{85E36BF5-910A-4B44-B400-5853ED1B746E}" type="presParOf" srcId="{A3801CB5-60AF-4189-98B8-32158A3B465C}" destId="{1DCCFD86-5D6A-4F4A-9F36-D364B045EE4C}" srcOrd="8" destOrd="0" presId="urn:microsoft.com/office/officeart/2005/8/layout/chevron2"/>
    <dgm:cxn modelId="{C056987B-7D87-4E7F-B658-289C87A1B662}" type="presParOf" srcId="{1DCCFD86-5D6A-4F4A-9F36-D364B045EE4C}" destId="{4402EBEA-18E4-47D4-B9F7-6FB7E230BF59}" srcOrd="0" destOrd="0" presId="urn:microsoft.com/office/officeart/2005/8/layout/chevron2"/>
    <dgm:cxn modelId="{02E7588B-3FA1-4951-8B7D-D52613363186}" type="presParOf" srcId="{1DCCFD86-5D6A-4F4A-9F36-D364B045EE4C}" destId="{7A8457A7-3BF8-4E4D-B829-BCF3E9F7934D}" srcOrd="1" destOrd="0" presId="urn:microsoft.com/office/officeart/2005/8/layout/chevron2"/>
    <dgm:cxn modelId="{9929CD5E-EAE5-4CD1-B5DC-A14BA80BF8E2}" type="presParOf" srcId="{A3801CB5-60AF-4189-98B8-32158A3B465C}" destId="{5EE14DB0-B98A-47D2-9B8D-B8A5703F0DE5}" srcOrd="9" destOrd="0" presId="urn:microsoft.com/office/officeart/2005/8/layout/chevron2"/>
    <dgm:cxn modelId="{F219D3F2-2533-4EE2-AFBB-8ECA290C7C68}" type="presParOf" srcId="{A3801CB5-60AF-4189-98B8-32158A3B465C}" destId="{31C89749-EF88-4FF7-8865-6AE8BAD7FD96}" srcOrd="10" destOrd="0" presId="urn:microsoft.com/office/officeart/2005/8/layout/chevron2"/>
    <dgm:cxn modelId="{B35B6E76-735C-4EA7-8FB7-F4F9970E1EE9}" type="presParOf" srcId="{31C89749-EF88-4FF7-8865-6AE8BAD7FD96}" destId="{6CEB2437-841C-45A4-B870-DFE9813B22A9}" srcOrd="0" destOrd="0" presId="urn:microsoft.com/office/officeart/2005/8/layout/chevron2"/>
    <dgm:cxn modelId="{4E42E077-8A96-4FE5-98A4-A8C0F983D2C7}" type="presParOf" srcId="{31C89749-EF88-4FF7-8865-6AE8BAD7FD96}" destId="{F92A679A-12CA-4468-BDBF-9721E7EECB4A}" srcOrd="1" destOrd="0" presId="urn:microsoft.com/office/officeart/2005/8/layout/chevron2"/>
    <dgm:cxn modelId="{14E4DD58-D7BC-4D3C-B797-A151C7493A30}" type="presParOf" srcId="{A3801CB5-60AF-4189-98B8-32158A3B465C}" destId="{5D003A6D-55EB-4F03-A55E-50BD75F83829}" srcOrd="11" destOrd="0" presId="urn:microsoft.com/office/officeart/2005/8/layout/chevron2"/>
    <dgm:cxn modelId="{310CE859-B2FB-4B4F-A781-CEAA22D4D6A6}" type="presParOf" srcId="{A3801CB5-60AF-4189-98B8-32158A3B465C}" destId="{B0947689-6091-4F3E-AE4D-BAE98FE61077}" srcOrd="12" destOrd="0" presId="urn:microsoft.com/office/officeart/2005/8/layout/chevron2"/>
    <dgm:cxn modelId="{6CFBBE4F-0E4E-4EB9-A813-AF8B4738B54D}" type="presParOf" srcId="{B0947689-6091-4F3E-AE4D-BAE98FE61077}" destId="{1A7C9AD9-514F-4D38-936D-C1E230FAFBFC}" srcOrd="0" destOrd="0" presId="urn:microsoft.com/office/officeart/2005/8/layout/chevron2"/>
    <dgm:cxn modelId="{1E13637E-AA6B-4074-AA2C-857D90804DD1}" type="presParOf" srcId="{B0947689-6091-4F3E-AE4D-BAE98FE61077}" destId="{1ABBD1B2-D186-431C-AEAC-AA39870506B8}" srcOrd="1" destOrd="0" presId="urn:microsoft.com/office/officeart/2005/8/layout/chevron2"/>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C637D74-FFD8-0A44-8F10-2BE1EB38DE32}" type="doc">
      <dgm:prSet loTypeId="urn:microsoft.com/office/officeart/2005/8/layout/radial4" loCatId="" qsTypeId="urn:microsoft.com/office/officeart/2005/8/quickstyle/simple4" qsCatId="simple" csTypeId="urn:microsoft.com/office/officeart/2005/8/colors/accent1_2" csCatId="accent1" phldr="1"/>
      <dgm:spPr/>
      <dgm:t>
        <a:bodyPr/>
        <a:lstStyle/>
        <a:p>
          <a:endParaRPr lang="en-US"/>
        </a:p>
      </dgm:t>
    </dgm:pt>
    <dgm:pt modelId="{A0BA15BF-0D9A-6C46-B321-3DCA0E46CE77}">
      <dgm:prSet phldrT="[Text]" custT="1"/>
      <dgm:spPr/>
      <dgm:t>
        <a:bodyPr/>
        <a:lstStyle/>
        <a:p>
          <a:r>
            <a:rPr lang="en-US" sz="1800"/>
            <a:t>Collaboration</a:t>
          </a:r>
        </a:p>
      </dgm:t>
    </dgm:pt>
    <dgm:pt modelId="{464C753C-DAAE-004E-9C41-D679F038D8B4}" type="parTrans" cxnId="{54F8FA39-BB40-FB4F-92EC-292195081DE8}">
      <dgm:prSet/>
      <dgm:spPr/>
      <dgm:t>
        <a:bodyPr/>
        <a:lstStyle/>
        <a:p>
          <a:endParaRPr lang="en-US"/>
        </a:p>
      </dgm:t>
    </dgm:pt>
    <dgm:pt modelId="{F0DC9267-6C70-9E4B-9B05-72A8AEBB28D3}" type="sibTrans" cxnId="{54F8FA39-BB40-FB4F-92EC-292195081DE8}">
      <dgm:prSet/>
      <dgm:spPr/>
      <dgm:t>
        <a:bodyPr/>
        <a:lstStyle/>
        <a:p>
          <a:endParaRPr lang="en-US"/>
        </a:p>
      </dgm:t>
    </dgm:pt>
    <dgm:pt modelId="{D93CE315-F86E-1647-A4ED-42A305FEE980}">
      <dgm:prSet phldrT="[Text]"/>
      <dgm:spPr/>
      <dgm:t>
        <a:bodyPr/>
        <a:lstStyle/>
        <a:p>
          <a:r>
            <a:rPr lang="en-US"/>
            <a:t>Concept</a:t>
          </a:r>
        </a:p>
      </dgm:t>
    </dgm:pt>
    <dgm:pt modelId="{B8A4F1B1-6CCF-F24E-A375-E21585AB4106}" type="parTrans" cxnId="{0273F602-2DB5-D74B-AAF6-3596BFA8720C}">
      <dgm:prSet/>
      <dgm:spPr/>
      <dgm:t>
        <a:bodyPr/>
        <a:lstStyle/>
        <a:p>
          <a:endParaRPr lang="en-US"/>
        </a:p>
      </dgm:t>
    </dgm:pt>
    <dgm:pt modelId="{581507B4-D5F9-4A4A-9249-A56FCFFBC68D}" type="sibTrans" cxnId="{0273F602-2DB5-D74B-AAF6-3596BFA8720C}">
      <dgm:prSet/>
      <dgm:spPr/>
      <dgm:t>
        <a:bodyPr/>
        <a:lstStyle/>
        <a:p>
          <a:endParaRPr lang="en-US"/>
        </a:p>
      </dgm:t>
    </dgm:pt>
    <dgm:pt modelId="{5FD8C6B1-D8B1-F240-8455-56CACBDAE9CA}">
      <dgm:prSet phldrT="[Text]"/>
      <dgm:spPr/>
      <dgm:t>
        <a:bodyPr/>
        <a:lstStyle/>
        <a:p>
          <a:endParaRPr lang="en-CA"/>
        </a:p>
      </dgm:t>
    </dgm:pt>
    <dgm:pt modelId="{158BE752-6D18-DA48-A9C2-67D40A632B81}" type="parTrans" cxnId="{A1306ED0-95E9-6049-80E9-B39E697D521D}">
      <dgm:prSet/>
      <dgm:spPr/>
      <dgm:t>
        <a:bodyPr/>
        <a:lstStyle/>
        <a:p>
          <a:endParaRPr lang="en-US"/>
        </a:p>
      </dgm:t>
    </dgm:pt>
    <dgm:pt modelId="{DB4270C5-864F-854D-A135-AC76B85E8B0E}" type="sibTrans" cxnId="{A1306ED0-95E9-6049-80E9-B39E697D521D}">
      <dgm:prSet/>
      <dgm:spPr/>
      <dgm:t>
        <a:bodyPr/>
        <a:lstStyle/>
        <a:p>
          <a:endParaRPr lang="en-US"/>
        </a:p>
      </dgm:t>
    </dgm:pt>
    <dgm:pt modelId="{9AB44A75-1003-414E-B3F2-8FEDF7FF0DA8}">
      <dgm:prSet phldrT="[Text]"/>
      <dgm:spPr/>
      <dgm:t>
        <a:bodyPr/>
        <a:lstStyle/>
        <a:p>
          <a:endParaRPr lang="en-CA"/>
        </a:p>
      </dgm:t>
    </dgm:pt>
    <dgm:pt modelId="{5CF2DF69-8E00-6C45-804A-15FB6E9AE4EA}" type="parTrans" cxnId="{CD6CE394-503F-3E44-8C4C-732DE905FA54}">
      <dgm:prSet/>
      <dgm:spPr/>
      <dgm:t>
        <a:bodyPr/>
        <a:lstStyle/>
        <a:p>
          <a:endParaRPr lang="en-US"/>
        </a:p>
      </dgm:t>
    </dgm:pt>
    <dgm:pt modelId="{87E90687-D792-7643-8A75-E53D58164E4F}" type="sibTrans" cxnId="{CD6CE394-503F-3E44-8C4C-732DE905FA54}">
      <dgm:prSet/>
      <dgm:spPr/>
      <dgm:t>
        <a:bodyPr/>
        <a:lstStyle/>
        <a:p>
          <a:endParaRPr lang="en-US"/>
        </a:p>
      </dgm:t>
    </dgm:pt>
    <dgm:pt modelId="{D4C943C5-5351-7C49-971A-0922783D02DA}">
      <dgm:prSet phldrT="[Text]"/>
      <dgm:spPr/>
      <dgm:t>
        <a:bodyPr/>
        <a:lstStyle/>
        <a:p>
          <a:endParaRPr lang="en-CA"/>
        </a:p>
      </dgm:t>
    </dgm:pt>
    <dgm:pt modelId="{C645C380-4E08-9144-997C-F342857257A0}" type="parTrans" cxnId="{DFF85265-E5B9-2945-9394-550CF4C93AC2}">
      <dgm:prSet/>
      <dgm:spPr/>
      <dgm:t>
        <a:bodyPr/>
        <a:lstStyle/>
        <a:p>
          <a:endParaRPr lang="en-US"/>
        </a:p>
      </dgm:t>
    </dgm:pt>
    <dgm:pt modelId="{0183ED34-60C8-3645-9F2C-51464EAD9828}" type="sibTrans" cxnId="{DFF85265-E5B9-2945-9394-550CF4C93AC2}">
      <dgm:prSet/>
      <dgm:spPr/>
      <dgm:t>
        <a:bodyPr/>
        <a:lstStyle/>
        <a:p>
          <a:endParaRPr lang="en-US"/>
        </a:p>
      </dgm:t>
    </dgm:pt>
    <dgm:pt modelId="{9A07C270-7374-1145-A99F-009236602128}">
      <dgm:prSet phldrT="[Text]"/>
      <dgm:spPr/>
      <dgm:t>
        <a:bodyPr/>
        <a:lstStyle/>
        <a:p>
          <a:endParaRPr lang="en-CA"/>
        </a:p>
      </dgm:t>
    </dgm:pt>
    <dgm:pt modelId="{AC4794ED-A934-9A41-97E5-11F0BE867225}" type="parTrans" cxnId="{A5D9D09F-6397-1143-8ED8-3AB3CCC23130}">
      <dgm:prSet/>
      <dgm:spPr/>
      <dgm:t>
        <a:bodyPr/>
        <a:lstStyle/>
        <a:p>
          <a:endParaRPr lang="en-US"/>
        </a:p>
      </dgm:t>
    </dgm:pt>
    <dgm:pt modelId="{7295B2AC-BF12-0447-9991-A2E7DE32FF2D}" type="sibTrans" cxnId="{A5D9D09F-6397-1143-8ED8-3AB3CCC23130}">
      <dgm:prSet/>
      <dgm:spPr/>
      <dgm:t>
        <a:bodyPr/>
        <a:lstStyle/>
        <a:p>
          <a:endParaRPr lang="en-US"/>
        </a:p>
      </dgm:t>
    </dgm:pt>
    <dgm:pt modelId="{BA7885C1-1006-3B49-92B3-B9063E27062D}">
      <dgm:prSet phldrT="[Text]"/>
      <dgm:spPr/>
      <dgm:t>
        <a:bodyPr/>
        <a:lstStyle/>
        <a:p>
          <a:r>
            <a:rPr lang="en-US"/>
            <a:t>Context</a:t>
          </a:r>
        </a:p>
      </dgm:t>
    </dgm:pt>
    <dgm:pt modelId="{BCF2677E-3EB1-8E48-95F1-818394D2D262}" type="parTrans" cxnId="{7D5708A5-3EE3-6147-8A6E-D73CF43A5BBC}">
      <dgm:prSet/>
      <dgm:spPr/>
      <dgm:t>
        <a:bodyPr/>
        <a:lstStyle/>
        <a:p>
          <a:endParaRPr lang="en-US"/>
        </a:p>
      </dgm:t>
    </dgm:pt>
    <dgm:pt modelId="{7A81C0D8-1D6E-084E-B7BA-B7C7522BCE43}" type="sibTrans" cxnId="{7D5708A5-3EE3-6147-8A6E-D73CF43A5BBC}">
      <dgm:prSet/>
      <dgm:spPr/>
      <dgm:t>
        <a:bodyPr/>
        <a:lstStyle/>
        <a:p>
          <a:endParaRPr lang="en-US"/>
        </a:p>
      </dgm:t>
    </dgm:pt>
    <dgm:pt modelId="{A5444882-9B7A-F84E-ADAC-D9A67213757B}">
      <dgm:prSet phldrT="[Text]"/>
      <dgm:spPr/>
      <dgm:t>
        <a:bodyPr/>
        <a:lstStyle/>
        <a:p>
          <a:r>
            <a:rPr lang="en-US"/>
            <a:t>Logistics</a:t>
          </a:r>
        </a:p>
      </dgm:t>
    </dgm:pt>
    <dgm:pt modelId="{1F79D951-BED3-B84A-A744-BF380A40741F}" type="parTrans" cxnId="{C5C402FD-764C-B245-8254-61D575742F18}">
      <dgm:prSet/>
      <dgm:spPr/>
      <dgm:t>
        <a:bodyPr/>
        <a:lstStyle/>
        <a:p>
          <a:endParaRPr lang="en-US"/>
        </a:p>
      </dgm:t>
    </dgm:pt>
    <dgm:pt modelId="{35AED4DC-C854-7348-BE17-0A6A75FA6E83}" type="sibTrans" cxnId="{C5C402FD-764C-B245-8254-61D575742F18}">
      <dgm:prSet/>
      <dgm:spPr/>
      <dgm:t>
        <a:bodyPr/>
        <a:lstStyle/>
        <a:p>
          <a:endParaRPr lang="en-US"/>
        </a:p>
      </dgm:t>
    </dgm:pt>
    <dgm:pt modelId="{05390B00-C1BE-2347-AA54-E9266C9C4D3E}">
      <dgm:prSet phldrT="[Text]"/>
      <dgm:spPr/>
      <dgm:t>
        <a:bodyPr/>
        <a:lstStyle/>
        <a:p>
          <a:r>
            <a:rPr lang="en-US"/>
            <a:t>Culture</a:t>
          </a:r>
        </a:p>
      </dgm:t>
    </dgm:pt>
    <dgm:pt modelId="{1DD90B5B-D612-D44F-9A00-86AD84B08189}" type="parTrans" cxnId="{BC24D715-20D0-1746-AF3B-863BC6CB3163}">
      <dgm:prSet/>
      <dgm:spPr/>
      <dgm:t>
        <a:bodyPr/>
        <a:lstStyle/>
        <a:p>
          <a:endParaRPr lang="en-US"/>
        </a:p>
      </dgm:t>
    </dgm:pt>
    <dgm:pt modelId="{8E27547F-8CAB-4944-AA5B-9AC4777A833C}" type="sibTrans" cxnId="{BC24D715-20D0-1746-AF3B-863BC6CB3163}">
      <dgm:prSet/>
      <dgm:spPr/>
      <dgm:t>
        <a:bodyPr/>
        <a:lstStyle/>
        <a:p>
          <a:endParaRPr lang="en-US"/>
        </a:p>
      </dgm:t>
    </dgm:pt>
    <dgm:pt modelId="{DF3ED788-2473-3845-B521-478F76FA6CF2}">
      <dgm:prSet phldrT="[Text]"/>
      <dgm:spPr/>
      <dgm:t>
        <a:bodyPr/>
        <a:lstStyle/>
        <a:p>
          <a:r>
            <a:rPr lang="en-US"/>
            <a:t>Conflict</a:t>
          </a:r>
        </a:p>
      </dgm:t>
    </dgm:pt>
    <dgm:pt modelId="{865429D3-6CBF-4044-99E2-B7E04FB77DA3}" type="parTrans" cxnId="{6051B7B8-0977-E247-A8B9-94C3B37F3FEA}">
      <dgm:prSet/>
      <dgm:spPr/>
      <dgm:t>
        <a:bodyPr/>
        <a:lstStyle/>
        <a:p>
          <a:endParaRPr lang="en-US"/>
        </a:p>
      </dgm:t>
    </dgm:pt>
    <dgm:pt modelId="{CCE0708D-0879-344B-B68C-0FA4ABB9E9C4}" type="sibTrans" cxnId="{6051B7B8-0977-E247-A8B9-94C3B37F3FEA}">
      <dgm:prSet/>
      <dgm:spPr/>
      <dgm:t>
        <a:bodyPr/>
        <a:lstStyle/>
        <a:p>
          <a:endParaRPr lang="en-US"/>
        </a:p>
      </dgm:t>
    </dgm:pt>
    <dgm:pt modelId="{52FB5387-366D-D043-BDC7-15366962982F}">
      <dgm:prSet phldrT="[Text]"/>
      <dgm:spPr/>
      <dgm:t>
        <a:bodyPr/>
        <a:lstStyle/>
        <a:p>
          <a:r>
            <a:rPr lang="en-US"/>
            <a:t>Politics</a:t>
          </a:r>
        </a:p>
      </dgm:t>
    </dgm:pt>
    <dgm:pt modelId="{BD1130F0-DC26-064F-8192-8F33751D08B7}" type="parTrans" cxnId="{BA787A93-7E31-904F-8405-6839306839DD}">
      <dgm:prSet/>
      <dgm:spPr/>
      <dgm:t>
        <a:bodyPr/>
        <a:lstStyle/>
        <a:p>
          <a:endParaRPr lang="en-US"/>
        </a:p>
      </dgm:t>
    </dgm:pt>
    <dgm:pt modelId="{B3A5E73A-3557-8E4A-A10D-BE34BC273863}" type="sibTrans" cxnId="{BA787A93-7E31-904F-8405-6839306839DD}">
      <dgm:prSet/>
      <dgm:spPr/>
      <dgm:t>
        <a:bodyPr/>
        <a:lstStyle/>
        <a:p>
          <a:endParaRPr lang="en-US"/>
        </a:p>
      </dgm:t>
    </dgm:pt>
    <dgm:pt modelId="{7CD26D0D-81A4-4553-92F0-3C6589084C96}">
      <dgm:prSet/>
      <dgm:spPr/>
      <dgm:t>
        <a:bodyPr/>
        <a:lstStyle/>
        <a:p>
          <a:r>
            <a:rPr lang="en-CA"/>
            <a:t>Processes</a:t>
          </a:r>
        </a:p>
      </dgm:t>
    </dgm:pt>
    <dgm:pt modelId="{D5668859-793A-4AE0-A1E8-2425480F3F37}" type="parTrans" cxnId="{AAA3618C-A617-4267-BF16-0A419B6B27C9}">
      <dgm:prSet/>
      <dgm:spPr/>
      <dgm:t>
        <a:bodyPr/>
        <a:lstStyle/>
        <a:p>
          <a:endParaRPr lang="en-CA"/>
        </a:p>
      </dgm:t>
    </dgm:pt>
    <dgm:pt modelId="{568C237F-6FAB-4333-9A5B-4D3AFAC01FC5}" type="sibTrans" cxnId="{AAA3618C-A617-4267-BF16-0A419B6B27C9}">
      <dgm:prSet/>
      <dgm:spPr/>
      <dgm:t>
        <a:bodyPr/>
        <a:lstStyle/>
        <a:p>
          <a:endParaRPr lang="en-CA"/>
        </a:p>
      </dgm:t>
    </dgm:pt>
    <dgm:pt modelId="{F38E96B8-9235-D34B-AFA8-06B64F813E23}" type="pres">
      <dgm:prSet presAssocID="{6C637D74-FFD8-0A44-8F10-2BE1EB38DE32}" presName="cycle" presStyleCnt="0">
        <dgm:presLayoutVars>
          <dgm:chMax val="1"/>
          <dgm:dir/>
          <dgm:animLvl val="ctr"/>
          <dgm:resizeHandles val="exact"/>
        </dgm:presLayoutVars>
      </dgm:prSet>
      <dgm:spPr/>
      <dgm:t>
        <a:bodyPr/>
        <a:lstStyle/>
        <a:p>
          <a:endParaRPr lang="en-CA"/>
        </a:p>
      </dgm:t>
    </dgm:pt>
    <dgm:pt modelId="{271A0F65-C62D-6F49-A401-B8DDA30D4495}" type="pres">
      <dgm:prSet presAssocID="{A0BA15BF-0D9A-6C46-B321-3DCA0E46CE77}" presName="centerShape" presStyleLbl="node0" presStyleIdx="0" presStyleCnt="1" custScaleX="164568" custScaleY="143052"/>
      <dgm:spPr/>
      <dgm:t>
        <a:bodyPr/>
        <a:lstStyle/>
        <a:p>
          <a:endParaRPr lang="en-CA"/>
        </a:p>
      </dgm:t>
    </dgm:pt>
    <dgm:pt modelId="{9870B9D3-961C-9245-9B7F-7B71C7E9FB5F}" type="pres">
      <dgm:prSet presAssocID="{B8A4F1B1-6CCF-F24E-A375-E21585AB4106}" presName="parTrans" presStyleLbl="bgSibTrans2D1" presStyleIdx="0" presStyleCnt="7"/>
      <dgm:spPr/>
      <dgm:t>
        <a:bodyPr/>
        <a:lstStyle/>
        <a:p>
          <a:endParaRPr lang="en-CA"/>
        </a:p>
      </dgm:t>
    </dgm:pt>
    <dgm:pt modelId="{63E7265D-C299-1942-8A60-9833185606EE}" type="pres">
      <dgm:prSet presAssocID="{D93CE315-F86E-1647-A4ED-42A305FEE980}" presName="node" presStyleLbl="node1" presStyleIdx="0" presStyleCnt="7">
        <dgm:presLayoutVars>
          <dgm:bulletEnabled val="1"/>
        </dgm:presLayoutVars>
      </dgm:prSet>
      <dgm:spPr/>
      <dgm:t>
        <a:bodyPr/>
        <a:lstStyle/>
        <a:p>
          <a:endParaRPr lang="en-US"/>
        </a:p>
      </dgm:t>
    </dgm:pt>
    <dgm:pt modelId="{75DDAD0D-A125-084E-871B-4CC6D8069F40}" type="pres">
      <dgm:prSet presAssocID="{BCF2677E-3EB1-8E48-95F1-818394D2D262}" presName="parTrans" presStyleLbl="bgSibTrans2D1" presStyleIdx="1" presStyleCnt="7"/>
      <dgm:spPr/>
      <dgm:t>
        <a:bodyPr/>
        <a:lstStyle/>
        <a:p>
          <a:endParaRPr lang="en-CA"/>
        </a:p>
      </dgm:t>
    </dgm:pt>
    <dgm:pt modelId="{B26DAE5E-2A9D-0E44-A0D1-6F3188934FC9}" type="pres">
      <dgm:prSet presAssocID="{BA7885C1-1006-3B49-92B3-B9063E27062D}" presName="node" presStyleLbl="node1" presStyleIdx="1" presStyleCnt="7">
        <dgm:presLayoutVars>
          <dgm:bulletEnabled val="1"/>
        </dgm:presLayoutVars>
      </dgm:prSet>
      <dgm:spPr/>
      <dgm:t>
        <a:bodyPr/>
        <a:lstStyle/>
        <a:p>
          <a:endParaRPr lang="en-CA"/>
        </a:p>
      </dgm:t>
    </dgm:pt>
    <dgm:pt modelId="{9DF72555-EB22-9F4E-8B59-585BA107F186}" type="pres">
      <dgm:prSet presAssocID="{1F79D951-BED3-B84A-A744-BF380A40741F}" presName="parTrans" presStyleLbl="bgSibTrans2D1" presStyleIdx="2" presStyleCnt="7"/>
      <dgm:spPr/>
      <dgm:t>
        <a:bodyPr/>
        <a:lstStyle/>
        <a:p>
          <a:endParaRPr lang="en-CA"/>
        </a:p>
      </dgm:t>
    </dgm:pt>
    <dgm:pt modelId="{3006405F-97CC-5140-B7F4-EED41FBB3E1D}" type="pres">
      <dgm:prSet presAssocID="{A5444882-9B7A-F84E-ADAC-D9A67213757B}" presName="node" presStyleLbl="node1" presStyleIdx="2" presStyleCnt="7">
        <dgm:presLayoutVars>
          <dgm:bulletEnabled val="1"/>
        </dgm:presLayoutVars>
      </dgm:prSet>
      <dgm:spPr/>
      <dgm:t>
        <a:bodyPr/>
        <a:lstStyle/>
        <a:p>
          <a:endParaRPr lang="en-CA"/>
        </a:p>
      </dgm:t>
    </dgm:pt>
    <dgm:pt modelId="{2EB3E687-5BD9-B143-BB49-701D76679118}" type="pres">
      <dgm:prSet presAssocID="{1DD90B5B-D612-D44F-9A00-86AD84B08189}" presName="parTrans" presStyleLbl="bgSibTrans2D1" presStyleIdx="3" presStyleCnt="7"/>
      <dgm:spPr/>
      <dgm:t>
        <a:bodyPr/>
        <a:lstStyle/>
        <a:p>
          <a:endParaRPr lang="en-CA"/>
        </a:p>
      </dgm:t>
    </dgm:pt>
    <dgm:pt modelId="{1C0E923A-3AE3-F541-A610-E720AB2D9F79}" type="pres">
      <dgm:prSet presAssocID="{05390B00-C1BE-2347-AA54-E9266C9C4D3E}" presName="node" presStyleLbl="node1" presStyleIdx="3" presStyleCnt="7">
        <dgm:presLayoutVars>
          <dgm:bulletEnabled val="1"/>
        </dgm:presLayoutVars>
      </dgm:prSet>
      <dgm:spPr/>
      <dgm:t>
        <a:bodyPr/>
        <a:lstStyle/>
        <a:p>
          <a:endParaRPr lang="en-CA"/>
        </a:p>
      </dgm:t>
    </dgm:pt>
    <dgm:pt modelId="{AB2FC948-A3A4-4A43-8CB3-A196E91DC862}" type="pres">
      <dgm:prSet presAssocID="{D5668859-793A-4AE0-A1E8-2425480F3F37}" presName="parTrans" presStyleLbl="bgSibTrans2D1" presStyleIdx="4" presStyleCnt="7"/>
      <dgm:spPr/>
      <dgm:t>
        <a:bodyPr/>
        <a:lstStyle/>
        <a:p>
          <a:endParaRPr lang="en-CA"/>
        </a:p>
      </dgm:t>
    </dgm:pt>
    <dgm:pt modelId="{E1311B5F-FE66-4388-B9D2-224E7AEDEBD8}" type="pres">
      <dgm:prSet presAssocID="{7CD26D0D-81A4-4553-92F0-3C6589084C96}" presName="node" presStyleLbl="node1" presStyleIdx="4" presStyleCnt="7">
        <dgm:presLayoutVars>
          <dgm:bulletEnabled val="1"/>
        </dgm:presLayoutVars>
      </dgm:prSet>
      <dgm:spPr/>
      <dgm:t>
        <a:bodyPr/>
        <a:lstStyle/>
        <a:p>
          <a:endParaRPr lang="en-CA"/>
        </a:p>
      </dgm:t>
    </dgm:pt>
    <dgm:pt modelId="{D51FAA24-B5A2-0345-A573-B11C4DCDF884}" type="pres">
      <dgm:prSet presAssocID="{865429D3-6CBF-4044-99E2-B7E04FB77DA3}" presName="parTrans" presStyleLbl="bgSibTrans2D1" presStyleIdx="5" presStyleCnt="7"/>
      <dgm:spPr/>
      <dgm:t>
        <a:bodyPr/>
        <a:lstStyle/>
        <a:p>
          <a:endParaRPr lang="en-CA"/>
        </a:p>
      </dgm:t>
    </dgm:pt>
    <dgm:pt modelId="{C6CE3E7A-FE4F-874C-BFFA-29A05B3DA6A9}" type="pres">
      <dgm:prSet presAssocID="{DF3ED788-2473-3845-B521-478F76FA6CF2}" presName="node" presStyleLbl="node1" presStyleIdx="5" presStyleCnt="7">
        <dgm:presLayoutVars>
          <dgm:bulletEnabled val="1"/>
        </dgm:presLayoutVars>
      </dgm:prSet>
      <dgm:spPr/>
      <dgm:t>
        <a:bodyPr/>
        <a:lstStyle/>
        <a:p>
          <a:endParaRPr lang="en-CA"/>
        </a:p>
      </dgm:t>
    </dgm:pt>
    <dgm:pt modelId="{E86AF481-F7B9-5245-831F-7363570A35F2}" type="pres">
      <dgm:prSet presAssocID="{BD1130F0-DC26-064F-8192-8F33751D08B7}" presName="parTrans" presStyleLbl="bgSibTrans2D1" presStyleIdx="6" presStyleCnt="7"/>
      <dgm:spPr/>
      <dgm:t>
        <a:bodyPr/>
        <a:lstStyle/>
        <a:p>
          <a:endParaRPr lang="en-CA"/>
        </a:p>
      </dgm:t>
    </dgm:pt>
    <dgm:pt modelId="{176CB3C4-8E9D-5346-A7F2-E9460692D50E}" type="pres">
      <dgm:prSet presAssocID="{52FB5387-366D-D043-BDC7-15366962982F}" presName="node" presStyleLbl="node1" presStyleIdx="6" presStyleCnt="7">
        <dgm:presLayoutVars>
          <dgm:bulletEnabled val="1"/>
        </dgm:presLayoutVars>
      </dgm:prSet>
      <dgm:spPr/>
      <dgm:t>
        <a:bodyPr/>
        <a:lstStyle/>
        <a:p>
          <a:endParaRPr lang="en-US"/>
        </a:p>
      </dgm:t>
    </dgm:pt>
  </dgm:ptLst>
  <dgm:cxnLst>
    <dgm:cxn modelId="{EA9ED9BB-BAD2-4A4F-B1FF-F0B29DCCAC05}" type="presOf" srcId="{BCF2677E-3EB1-8E48-95F1-818394D2D262}" destId="{75DDAD0D-A125-084E-871B-4CC6D8069F40}" srcOrd="0" destOrd="0" presId="urn:microsoft.com/office/officeart/2005/8/layout/radial4"/>
    <dgm:cxn modelId="{BC24D715-20D0-1746-AF3B-863BC6CB3163}" srcId="{A0BA15BF-0D9A-6C46-B321-3DCA0E46CE77}" destId="{05390B00-C1BE-2347-AA54-E9266C9C4D3E}" srcOrd="3" destOrd="0" parTransId="{1DD90B5B-D612-D44F-9A00-86AD84B08189}" sibTransId="{8E27547F-8CAB-4944-AA5B-9AC4777A833C}"/>
    <dgm:cxn modelId="{443C45C1-2434-466E-B590-CCF8C8B971A2}" type="presOf" srcId="{7CD26D0D-81A4-4553-92F0-3C6589084C96}" destId="{E1311B5F-FE66-4388-B9D2-224E7AEDEBD8}" srcOrd="0" destOrd="0" presId="urn:microsoft.com/office/officeart/2005/8/layout/radial4"/>
    <dgm:cxn modelId="{54F8FA39-BB40-FB4F-92EC-292195081DE8}" srcId="{6C637D74-FFD8-0A44-8F10-2BE1EB38DE32}" destId="{A0BA15BF-0D9A-6C46-B321-3DCA0E46CE77}" srcOrd="0" destOrd="0" parTransId="{464C753C-DAAE-004E-9C41-D679F038D8B4}" sibTransId="{F0DC9267-6C70-9E4B-9B05-72A8AEBB28D3}"/>
    <dgm:cxn modelId="{A7A91B0B-2A4C-4E92-83A7-C392E6F9DEB2}" type="presOf" srcId="{1F79D951-BED3-B84A-A744-BF380A40741F}" destId="{9DF72555-EB22-9F4E-8B59-585BA107F186}" srcOrd="0" destOrd="0" presId="urn:microsoft.com/office/officeart/2005/8/layout/radial4"/>
    <dgm:cxn modelId="{602DE309-1C32-45BB-B81D-9F67AF3C842A}" type="presOf" srcId="{D93CE315-F86E-1647-A4ED-42A305FEE980}" destId="{63E7265D-C299-1942-8A60-9833185606EE}" srcOrd="0" destOrd="0" presId="urn:microsoft.com/office/officeart/2005/8/layout/radial4"/>
    <dgm:cxn modelId="{0273F602-2DB5-D74B-AAF6-3596BFA8720C}" srcId="{A0BA15BF-0D9A-6C46-B321-3DCA0E46CE77}" destId="{D93CE315-F86E-1647-A4ED-42A305FEE980}" srcOrd="0" destOrd="0" parTransId="{B8A4F1B1-6CCF-F24E-A375-E21585AB4106}" sibTransId="{581507B4-D5F9-4A4A-9249-A56FCFFBC68D}"/>
    <dgm:cxn modelId="{A5D9D09F-6397-1143-8ED8-3AB3CCC23130}" srcId="{5FD8C6B1-D8B1-F240-8455-56CACBDAE9CA}" destId="{9A07C270-7374-1145-A99F-009236602128}" srcOrd="2" destOrd="0" parTransId="{AC4794ED-A934-9A41-97E5-11F0BE867225}" sibTransId="{7295B2AC-BF12-0447-9991-A2E7DE32FF2D}"/>
    <dgm:cxn modelId="{BE90C5D4-77AD-4181-9D3C-19B301D876FA}" type="presOf" srcId="{A5444882-9B7A-F84E-ADAC-D9A67213757B}" destId="{3006405F-97CC-5140-B7F4-EED41FBB3E1D}" srcOrd="0" destOrd="0" presId="urn:microsoft.com/office/officeart/2005/8/layout/radial4"/>
    <dgm:cxn modelId="{7D5708A5-3EE3-6147-8A6E-D73CF43A5BBC}" srcId="{A0BA15BF-0D9A-6C46-B321-3DCA0E46CE77}" destId="{BA7885C1-1006-3B49-92B3-B9063E27062D}" srcOrd="1" destOrd="0" parTransId="{BCF2677E-3EB1-8E48-95F1-818394D2D262}" sibTransId="{7A81C0D8-1D6E-084E-B7BA-B7C7522BCE43}"/>
    <dgm:cxn modelId="{C5C402FD-764C-B245-8254-61D575742F18}" srcId="{A0BA15BF-0D9A-6C46-B321-3DCA0E46CE77}" destId="{A5444882-9B7A-F84E-ADAC-D9A67213757B}" srcOrd="2" destOrd="0" parTransId="{1F79D951-BED3-B84A-A744-BF380A40741F}" sibTransId="{35AED4DC-C854-7348-BE17-0A6A75FA6E83}"/>
    <dgm:cxn modelId="{6051B7B8-0977-E247-A8B9-94C3B37F3FEA}" srcId="{A0BA15BF-0D9A-6C46-B321-3DCA0E46CE77}" destId="{DF3ED788-2473-3845-B521-478F76FA6CF2}" srcOrd="5" destOrd="0" parTransId="{865429D3-6CBF-4044-99E2-B7E04FB77DA3}" sibTransId="{CCE0708D-0879-344B-B68C-0FA4ABB9E9C4}"/>
    <dgm:cxn modelId="{0F62EB8E-629F-40B0-B460-EA5234712E0C}" type="presOf" srcId="{1DD90B5B-D612-D44F-9A00-86AD84B08189}" destId="{2EB3E687-5BD9-B143-BB49-701D76679118}" srcOrd="0" destOrd="0" presId="urn:microsoft.com/office/officeart/2005/8/layout/radial4"/>
    <dgm:cxn modelId="{A7BC10FD-8023-4798-B92B-5320E3CFA32B}" type="presOf" srcId="{A0BA15BF-0D9A-6C46-B321-3DCA0E46CE77}" destId="{271A0F65-C62D-6F49-A401-B8DDA30D4495}" srcOrd="0" destOrd="0" presId="urn:microsoft.com/office/officeart/2005/8/layout/radial4"/>
    <dgm:cxn modelId="{BA787A93-7E31-904F-8405-6839306839DD}" srcId="{A0BA15BF-0D9A-6C46-B321-3DCA0E46CE77}" destId="{52FB5387-366D-D043-BDC7-15366962982F}" srcOrd="6" destOrd="0" parTransId="{BD1130F0-DC26-064F-8192-8F33751D08B7}" sibTransId="{B3A5E73A-3557-8E4A-A10D-BE34BC273863}"/>
    <dgm:cxn modelId="{4C2289D9-E880-4483-9AE2-95704F62D3D8}" type="presOf" srcId="{865429D3-6CBF-4044-99E2-B7E04FB77DA3}" destId="{D51FAA24-B5A2-0345-A573-B11C4DCDF884}" srcOrd="0" destOrd="0" presId="urn:microsoft.com/office/officeart/2005/8/layout/radial4"/>
    <dgm:cxn modelId="{F8721C96-C4A4-44AB-BDF1-418FAA05EBC3}" type="presOf" srcId="{52FB5387-366D-D043-BDC7-15366962982F}" destId="{176CB3C4-8E9D-5346-A7F2-E9460692D50E}" srcOrd="0" destOrd="0" presId="urn:microsoft.com/office/officeart/2005/8/layout/radial4"/>
    <dgm:cxn modelId="{CD6CE394-503F-3E44-8C4C-732DE905FA54}" srcId="{5FD8C6B1-D8B1-F240-8455-56CACBDAE9CA}" destId="{9AB44A75-1003-414E-B3F2-8FEDF7FF0DA8}" srcOrd="0" destOrd="0" parTransId="{5CF2DF69-8E00-6C45-804A-15FB6E9AE4EA}" sibTransId="{87E90687-D792-7643-8A75-E53D58164E4F}"/>
    <dgm:cxn modelId="{1A5CF5E8-03A4-4B6F-A414-B04217C6C188}" type="presOf" srcId="{B8A4F1B1-6CCF-F24E-A375-E21585AB4106}" destId="{9870B9D3-961C-9245-9B7F-7B71C7E9FB5F}" srcOrd="0" destOrd="0" presId="urn:microsoft.com/office/officeart/2005/8/layout/radial4"/>
    <dgm:cxn modelId="{53F0DE69-554D-45B3-8E9A-7DB672A79C56}" type="presOf" srcId="{BA7885C1-1006-3B49-92B3-B9063E27062D}" destId="{B26DAE5E-2A9D-0E44-A0D1-6F3188934FC9}" srcOrd="0" destOrd="0" presId="urn:microsoft.com/office/officeart/2005/8/layout/radial4"/>
    <dgm:cxn modelId="{E0285422-A9FA-4B67-9984-E0A34FD4E031}" type="presOf" srcId="{DF3ED788-2473-3845-B521-478F76FA6CF2}" destId="{C6CE3E7A-FE4F-874C-BFFA-29A05B3DA6A9}" srcOrd="0" destOrd="0" presId="urn:microsoft.com/office/officeart/2005/8/layout/radial4"/>
    <dgm:cxn modelId="{2CBD2411-DC81-4381-845C-ABA9114A3174}" type="presOf" srcId="{6C637D74-FFD8-0A44-8F10-2BE1EB38DE32}" destId="{F38E96B8-9235-D34B-AFA8-06B64F813E23}" srcOrd="0" destOrd="0" presId="urn:microsoft.com/office/officeart/2005/8/layout/radial4"/>
    <dgm:cxn modelId="{DFF85265-E5B9-2945-9394-550CF4C93AC2}" srcId="{5FD8C6B1-D8B1-F240-8455-56CACBDAE9CA}" destId="{D4C943C5-5351-7C49-971A-0922783D02DA}" srcOrd="1" destOrd="0" parTransId="{C645C380-4E08-9144-997C-F342857257A0}" sibTransId="{0183ED34-60C8-3645-9F2C-51464EAD9828}"/>
    <dgm:cxn modelId="{215C5802-2EE8-4B58-A000-27385BBFCCFF}" type="presOf" srcId="{BD1130F0-DC26-064F-8192-8F33751D08B7}" destId="{E86AF481-F7B9-5245-831F-7363570A35F2}" srcOrd="0" destOrd="0" presId="urn:microsoft.com/office/officeart/2005/8/layout/radial4"/>
    <dgm:cxn modelId="{AAA3618C-A617-4267-BF16-0A419B6B27C9}" srcId="{A0BA15BF-0D9A-6C46-B321-3DCA0E46CE77}" destId="{7CD26D0D-81A4-4553-92F0-3C6589084C96}" srcOrd="4" destOrd="0" parTransId="{D5668859-793A-4AE0-A1E8-2425480F3F37}" sibTransId="{568C237F-6FAB-4333-9A5B-4D3AFAC01FC5}"/>
    <dgm:cxn modelId="{2D96782A-640A-4EF0-A263-4496755D3781}" type="presOf" srcId="{D5668859-793A-4AE0-A1E8-2425480F3F37}" destId="{AB2FC948-A3A4-4A43-8CB3-A196E91DC862}" srcOrd="0" destOrd="0" presId="urn:microsoft.com/office/officeart/2005/8/layout/radial4"/>
    <dgm:cxn modelId="{A1306ED0-95E9-6049-80E9-B39E697D521D}" srcId="{6C637D74-FFD8-0A44-8F10-2BE1EB38DE32}" destId="{5FD8C6B1-D8B1-F240-8455-56CACBDAE9CA}" srcOrd="1" destOrd="0" parTransId="{158BE752-6D18-DA48-A9C2-67D40A632B81}" sibTransId="{DB4270C5-864F-854D-A135-AC76B85E8B0E}"/>
    <dgm:cxn modelId="{0A6B90FA-5C5A-4AEC-A025-2CEC4D3A798C}" type="presOf" srcId="{05390B00-C1BE-2347-AA54-E9266C9C4D3E}" destId="{1C0E923A-3AE3-F541-A610-E720AB2D9F79}" srcOrd="0" destOrd="0" presId="urn:microsoft.com/office/officeart/2005/8/layout/radial4"/>
    <dgm:cxn modelId="{87B42E08-9283-4E39-8131-2003F7EC775A}" type="presParOf" srcId="{F38E96B8-9235-D34B-AFA8-06B64F813E23}" destId="{271A0F65-C62D-6F49-A401-B8DDA30D4495}" srcOrd="0" destOrd="0" presId="urn:microsoft.com/office/officeart/2005/8/layout/radial4"/>
    <dgm:cxn modelId="{84D79A3A-371F-44C9-93F7-CAD2DE5E8EF6}" type="presParOf" srcId="{F38E96B8-9235-D34B-AFA8-06B64F813E23}" destId="{9870B9D3-961C-9245-9B7F-7B71C7E9FB5F}" srcOrd="1" destOrd="0" presId="urn:microsoft.com/office/officeart/2005/8/layout/radial4"/>
    <dgm:cxn modelId="{9933C61A-1578-4758-9779-E8E9AE06637A}" type="presParOf" srcId="{F38E96B8-9235-D34B-AFA8-06B64F813E23}" destId="{63E7265D-C299-1942-8A60-9833185606EE}" srcOrd="2" destOrd="0" presId="urn:microsoft.com/office/officeart/2005/8/layout/radial4"/>
    <dgm:cxn modelId="{5F72B3BD-DB2D-4FAD-890D-19D5626902F7}" type="presParOf" srcId="{F38E96B8-9235-D34B-AFA8-06B64F813E23}" destId="{75DDAD0D-A125-084E-871B-4CC6D8069F40}" srcOrd="3" destOrd="0" presId="urn:microsoft.com/office/officeart/2005/8/layout/radial4"/>
    <dgm:cxn modelId="{2DCF0367-F746-4474-807A-0BB84A5C4CE0}" type="presParOf" srcId="{F38E96B8-9235-D34B-AFA8-06B64F813E23}" destId="{B26DAE5E-2A9D-0E44-A0D1-6F3188934FC9}" srcOrd="4" destOrd="0" presId="urn:microsoft.com/office/officeart/2005/8/layout/radial4"/>
    <dgm:cxn modelId="{148D3300-B1C0-4D3D-A515-3AE7E6265866}" type="presParOf" srcId="{F38E96B8-9235-D34B-AFA8-06B64F813E23}" destId="{9DF72555-EB22-9F4E-8B59-585BA107F186}" srcOrd="5" destOrd="0" presId="urn:microsoft.com/office/officeart/2005/8/layout/radial4"/>
    <dgm:cxn modelId="{B71F3E71-F914-4699-B5D2-40DDF7A63D05}" type="presParOf" srcId="{F38E96B8-9235-D34B-AFA8-06B64F813E23}" destId="{3006405F-97CC-5140-B7F4-EED41FBB3E1D}" srcOrd="6" destOrd="0" presId="urn:microsoft.com/office/officeart/2005/8/layout/radial4"/>
    <dgm:cxn modelId="{E855CF56-E979-4EEE-85A9-EA41AAA2CCDE}" type="presParOf" srcId="{F38E96B8-9235-D34B-AFA8-06B64F813E23}" destId="{2EB3E687-5BD9-B143-BB49-701D76679118}" srcOrd="7" destOrd="0" presId="urn:microsoft.com/office/officeart/2005/8/layout/radial4"/>
    <dgm:cxn modelId="{20159390-C889-448B-A348-7A5439BA7001}" type="presParOf" srcId="{F38E96B8-9235-D34B-AFA8-06B64F813E23}" destId="{1C0E923A-3AE3-F541-A610-E720AB2D9F79}" srcOrd="8" destOrd="0" presId="urn:microsoft.com/office/officeart/2005/8/layout/radial4"/>
    <dgm:cxn modelId="{D0BCF154-27FC-4ED7-9D01-460B99C109EC}" type="presParOf" srcId="{F38E96B8-9235-D34B-AFA8-06B64F813E23}" destId="{AB2FC948-A3A4-4A43-8CB3-A196E91DC862}" srcOrd="9" destOrd="0" presId="urn:microsoft.com/office/officeart/2005/8/layout/radial4"/>
    <dgm:cxn modelId="{4807CAD4-8B98-4640-91B6-A6CFAD9C9F29}" type="presParOf" srcId="{F38E96B8-9235-D34B-AFA8-06B64F813E23}" destId="{E1311B5F-FE66-4388-B9D2-224E7AEDEBD8}" srcOrd="10" destOrd="0" presId="urn:microsoft.com/office/officeart/2005/8/layout/radial4"/>
    <dgm:cxn modelId="{36A50C84-2744-473F-99B2-BEDB72B92926}" type="presParOf" srcId="{F38E96B8-9235-D34B-AFA8-06B64F813E23}" destId="{D51FAA24-B5A2-0345-A573-B11C4DCDF884}" srcOrd="11" destOrd="0" presId="urn:microsoft.com/office/officeart/2005/8/layout/radial4"/>
    <dgm:cxn modelId="{4EDE34DD-9BC7-4199-8A69-3824465010FE}" type="presParOf" srcId="{F38E96B8-9235-D34B-AFA8-06B64F813E23}" destId="{C6CE3E7A-FE4F-874C-BFFA-29A05B3DA6A9}" srcOrd="12" destOrd="0" presId="urn:microsoft.com/office/officeart/2005/8/layout/radial4"/>
    <dgm:cxn modelId="{1E17E73C-42FE-463E-B60F-CD306B9EA861}" type="presParOf" srcId="{F38E96B8-9235-D34B-AFA8-06B64F813E23}" destId="{E86AF481-F7B9-5245-831F-7363570A35F2}" srcOrd="13" destOrd="0" presId="urn:microsoft.com/office/officeart/2005/8/layout/radial4"/>
    <dgm:cxn modelId="{A5B70F69-C0C9-44C9-A3E3-265F40AA1BD7}" type="presParOf" srcId="{F38E96B8-9235-D34B-AFA8-06B64F813E23}" destId="{176CB3C4-8E9D-5346-A7F2-E9460692D50E}" srcOrd="14" destOrd="0" presId="urn:microsoft.com/office/officeart/2005/8/layout/radial4"/>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611F3BE-2B84-4081-BFC7-8D153F42D771}">
      <dsp:nvSpPr>
        <dsp:cNvPr id="0" name=""/>
        <dsp:cNvSpPr/>
      </dsp:nvSpPr>
      <dsp:spPr>
        <a:xfrm rot="5400000">
          <a:off x="-155019" y="159547"/>
          <a:ext cx="1033466" cy="72342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CA" sz="1000" kern="1200"/>
            <a:t>Ice-Breakers</a:t>
          </a:r>
        </a:p>
      </dsp:txBody>
      <dsp:txXfrm rot="-5400000">
        <a:off x="1" y="366240"/>
        <a:ext cx="723426" cy="310040"/>
      </dsp:txXfrm>
    </dsp:sp>
    <dsp:sp modelId="{17BE6E8C-0C70-4C44-8153-695FE247DD60}">
      <dsp:nvSpPr>
        <dsp:cNvPr id="0" name=""/>
        <dsp:cNvSpPr/>
      </dsp:nvSpPr>
      <dsp:spPr>
        <a:xfrm rot="5400000">
          <a:off x="2900481" y="-2172527"/>
          <a:ext cx="671753" cy="502586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CA" sz="1200" kern="1200"/>
            <a:t>'Famous collaborative pairs' (Thelma/Louise etc)</a:t>
          </a:r>
        </a:p>
        <a:p>
          <a:pPr marL="114300" lvl="1" indent="-114300" algn="l" defTabSz="533400">
            <a:lnSpc>
              <a:spcPct val="90000"/>
            </a:lnSpc>
            <a:spcBef>
              <a:spcPct val="0"/>
            </a:spcBef>
            <a:spcAft>
              <a:spcPct val="15000"/>
            </a:spcAft>
            <a:buChar char="••"/>
          </a:pPr>
          <a:r>
            <a:rPr lang="en-CA" sz="1200" kern="1200"/>
            <a:t>Find common factors among group</a:t>
          </a:r>
        </a:p>
      </dsp:txBody>
      <dsp:txXfrm rot="-5400000">
        <a:off x="723426" y="37320"/>
        <a:ext cx="4993071" cy="606169"/>
      </dsp:txXfrm>
    </dsp:sp>
    <dsp:sp modelId="{255458E2-DB6E-4DC0-A060-9FB8D359BE5A}">
      <dsp:nvSpPr>
        <dsp:cNvPr id="0" name=""/>
        <dsp:cNvSpPr/>
      </dsp:nvSpPr>
      <dsp:spPr>
        <a:xfrm rot="5400000">
          <a:off x="-155019" y="1111014"/>
          <a:ext cx="1033466" cy="72342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CA" sz="1000" kern="1200"/>
            <a:t>Check-In</a:t>
          </a:r>
        </a:p>
      </dsp:txBody>
      <dsp:txXfrm rot="-5400000">
        <a:off x="1" y="1317707"/>
        <a:ext cx="723426" cy="310040"/>
      </dsp:txXfrm>
    </dsp:sp>
    <dsp:sp modelId="{929AE82D-93F6-4079-AC80-710A31CAADF2}">
      <dsp:nvSpPr>
        <dsp:cNvPr id="0" name=""/>
        <dsp:cNvSpPr/>
      </dsp:nvSpPr>
      <dsp:spPr>
        <a:xfrm rot="5400000">
          <a:off x="2900481" y="-1221061"/>
          <a:ext cx="671753" cy="502586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CA" sz="1200" kern="1200"/>
            <a:t>Metaphor exercise using images as stimulation</a:t>
          </a:r>
        </a:p>
        <a:p>
          <a:pPr marL="114300" lvl="1" indent="-114300" algn="l" defTabSz="533400">
            <a:lnSpc>
              <a:spcPct val="90000"/>
            </a:lnSpc>
            <a:spcBef>
              <a:spcPct val="0"/>
            </a:spcBef>
            <a:spcAft>
              <a:spcPct val="15000"/>
            </a:spcAft>
            <a:buChar char="••"/>
          </a:pPr>
          <a:r>
            <a:rPr lang="en-CA" sz="1200" kern="1200"/>
            <a:t>Link to previous meeting and to developing Inquiry question and focus</a:t>
          </a:r>
        </a:p>
      </dsp:txBody>
      <dsp:txXfrm rot="-5400000">
        <a:off x="723426" y="988786"/>
        <a:ext cx="4993071" cy="606169"/>
      </dsp:txXfrm>
    </dsp:sp>
    <dsp:sp modelId="{D84F1E18-115A-4831-8FF9-792EEB5136A9}">
      <dsp:nvSpPr>
        <dsp:cNvPr id="0" name=""/>
        <dsp:cNvSpPr/>
      </dsp:nvSpPr>
      <dsp:spPr>
        <a:xfrm rot="5400000">
          <a:off x="-155019" y="2062480"/>
          <a:ext cx="1033466" cy="72342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CA" sz="1000" kern="1200"/>
            <a:t>Individual activities</a:t>
          </a:r>
        </a:p>
      </dsp:txBody>
      <dsp:txXfrm rot="-5400000">
        <a:off x="1" y="2269173"/>
        <a:ext cx="723426" cy="310040"/>
      </dsp:txXfrm>
    </dsp:sp>
    <dsp:sp modelId="{A8378238-1E3A-43B6-A139-AACC9433EC89}">
      <dsp:nvSpPr>
        <dsp:cNvPr id="0" name=""/>
        <dsp:cNvSpPr/>
      </dsp:nvSpPr>
      <dsp:spPr>
        <a:xfrm rot="5400000">
          <a:off x="2900481" y="-269594"/>
          <a:ext cx="671753" cy="502586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CA" sz="1200" kern="1200"/>
            <a:t>Silent read/write</a:t>
          </a:r>
        </a:p>
      </dsp:txBody>
      <dsp:txXfrm rot="-5400000">
        <a:off x="723426" y="1940253"/>
        <a:ext cx="4993071" cy="606169"/>
      </dsp:txXfrm>
    </dsp:sp>
    <dsp:sp modelId="{8235E59A-AC58-4A2C-ADAF-86E2BA86BB52}">
      <dsp:nvSpPr>
        <dsp:cNvPr id="0" name=""/>
        <dsp:cNvSpPr/>
      </dsp:nvSpPr>
      <dsp:spPr>
        <a:xfrm rot="5400000">
          <a:off x="-155019" y="3013946"/>
          <a:ext cx="1033466" cy="72342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CA" sz="1000" kern="1200"/>
            <a:t>Small group, whole group</a:t>
          </a:r>
        </a:p>
      </dsp:txBody>
      <dsp:txXfrm rot="-5400000">
        <a:off x="1" y="3220639"/>
        <a:ext cx="723426" cy="310040"/>
      </dsp:txXfrm>
    </dsp:sp>
    <dsp:sp modelId="{0FED47F5-870F-4F3C-9DC3-B96C14F0CA78}">
      <dsp:nvSpPr>
        <dsp:cNvPr id="0" name=""/>
        <dsp:cNvSpPr/>
      </dsp:nvSpPr>
      <dsp:spPr>
        <a:xfrm rot="5400000">
          <a:off x="2900481" y="681871"/>
          <a:ext cx="671753" cy="502586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CA" sz="1200" kern="1200"/>
            <a:t>Group Resume</a:t>
          </a:r>
        </a:p>
        <a:p>
          <a:pPr marL="114300" lvl="1" indent="-114300" algn="l" defTabSz="533400">
            <a:lnSpc>
              <a:spcPct val="90000"/>
            </a:lnSpc>
            <a:spcBef>
              <a:spcPct val="0"/>
            </a:spcBef>
            <a:spcAft>
              <a:spcPct val="15000"/>
            </a:spcAft>
            <a:buChar char="••"/>
          </a:pPr>
          <a:r>
            <a:rPr lang="en-CA" sz="1200" kern="1200"/>
            <a:t>Norms of behaviour</a:t>
          </a:r>
        </a:p>
        <a:p>
          <a:pPr marL="114300" lvl="1" indent="-114300" algn="l" defTabSz="533400">
            <a:lnSpc>
              <a:spcPct val="90000"/>
            </a:lnSpc>
            <a:spcBef>
              <a:spcPct val="0"/>
            </a:spcBef>
            <a:spcAft>
              <a:spcPct val="15000"/>
            </a:spcAft>
            <a:buChar char="••"/>
          </a:pPr>
          <a:r>
            <a:rPr lang="en-CA" sz="1200" kern="1200"/>
            <a:t>Whole group feedback and sharing</a:t>
          </a:r>
        </a:p>
      </dsp:txBody>
      <dsp:txXfrm rot="-5400000">
        <a:off x="723426" y="2891718"/>
        <a:ext cx="4993071" cy="606169"/>
      </dsp:txXfrm>
    </dsp:sp>
    <dsp:sp modelId="{4402EBEA-18E4-47D4-B9F7-6FB7E230BF59}">
      <dsp:nvSpPr>
        <dsp:cNvPr id="0" name=""/>
        <dsp:cNvSpPr/>
      </dsp:nvSpPr>
      <dsp:spPr>
        <a:xfrm rot="5400000">
          <a:off x="-155019" y="3965413"/>
          <a:ext cx="1033466" cy="72342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CA" sz="1000" kern="1200"/>
            <a:t>Accessing literature</a:t>
          </a:r>
        </a:p>
      </dsp:txBody>
      <dsp:txXfrm rot="-5400000">
        <a:off x="1" y="4172106"/>
        <a:ext cx="723426" cy="310040"/>
      </dsp:txXfrm>
    </dsp:sp>
    <dsp:sp modelId="{7A8457A7-3BF8-4E4D-B829-BCF3E9F7934D}">
      <dsp:nvSpPr>
        <dsp:cNvPr id="0" name=""/>
        <dsp:cNvSpPr/>
      </dsp:nvSpPr>
      <dsp:spPr>
        <a:xfrm rot="5400000">
          <a:off x="2900481" y="1633337"/>
          <a:ext cx="671753" cy="502586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CA" sz="1200" kern="1200"/>
            <a:t>Collaborative concepts and applications</a:t>
          </a:r>
        </a:p>
        <a:p>
          <a:pPr marL="114300" lvl="1" indent="-114300" algn="l" defTabSz="533400">
            <a:lnSpc>
              <a:spcPct val="90000"/>
            </a:lnSpc>
            <a:spcBef>
              <a:spcPct val="0"/>
            </a:spcBef>
            <a:spcAft>
              <a:spcPct val="15000"/>
            </a:spcAft>
            <a:buChar char="••"/>
          </a:pPr>
          <a:r>
            <a:rPr lang="en-CA" sz="1200" kern="1200"/>
            <a:t>Link to teachers' own practices</a:t>
          </a:r>
        </a:p>
      </dsp:txBody>
      <dsp:txXfrm rot="-5400000">
        <a:off x="723426" y="3843184"/>
        <a:ext cx="4993071" cy="606169"/>
      </dsp:txXfrm>
    </dsp:sp>
    <dsp:sp modelId="{6CEB2437-841C-45A4-B870-DFE9813B22A9}">
      <dsp:nvSpPr>
        <dsp:cNvPr id="0" name=""/>
        <dsp:cNvSpPr/>
      </dsp:nvSpPr>
      <dsp:spPr>
        <a:xfrm rot="5400000">
          <a:off x="-155019" y="4916879"/>
          <a:ext cx="1033466" cy="72342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CA" sz="1000" kern="1200"/>
            <a:t>Protocols</a:t>
          </a:r>
        </a:p>
      </dsp:txBody>
      <dsp:txXfrm rot="-5400000">
        <a:off x="1" y="5123572"/>
        <a:ext cx="723426" cy="310040"/>
      </dsp:txXfrm>
    </dsp:sp>
    <dsp:sp modelId="{F92A679A-12CA-4468-BDBF-9721E7EECB4A}">
      <dsp:nvSpPr>
        <dsp:cNvPr id="0" name=""/>
        <dsp:cNvSpPr/>
      </dsp:nvSpPr>
      <dsp:spPr>
        <a:xfrm rot="5400000">
          <a:off x="2900481" y="2584804"/>
          <a:ext cx="671753" cy="502586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CA" sz="1200" kern="1200"/>
            <a:t>Ways to read and discuss articles</a:t>
          </a:r>
        </a:p>
        <a:p>
          <a:pPr marL="114300" lvl="1" indent="-114300" algn="l" defTabSz="533400">
            <a:lnSpc>
              <a:spcPct val="90000"/>
            </a:lnSpc>
            <a:spcBef>
              <a:spcPct val="0"/>
            </a:spcBef>
            <a:spcAft>
              <a:spcPct val="15000"/>
            </a:spcAft>
            <a:buChar char="••"/>
          </a:pPr>
          <a:r>
            <a:rPr lang="en-CA" sz="1200" kern="1200"/>
            <a:t>Triad exercise for active listening/professional conversation</a:t>
          </a:r>
        </a:p>
      </dsp:txBody>
      <dsp:txXfrm rot="-5400000">
        <a:off x="723426" y="4794651"/>
        <a:ext cx="4993071" cy="606169"/>
      </dsp:txXfrm>
    </dsp:sp>
    <dsp:sp modelId="{1A7C9AD9-514F-4D38-936D-C1E230FAFBFC}">
      <dsp:nvSpPr>
        <dsp:cNvPr id="0" name=""/>
        <dsp:cNvSpPr/>
      </dsp:nvSpPr>
      <dsp:spPr>
        <a:xfrm rot="5400000">
          <a:off x="-155019" y="5868345"/>
          <a:ext cx="1033466" cy="72342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CA" sz="1000" kern="1200"/>
            <a:t>Closure</a:t>
          </a:r>
        </a:p>
      </dsp:txBody>
      <dsp:txXfrm rot="-5400000">
        <a:off x="1" y="6075038"/>
        <a:ext cx="723426" cy="310040"/>
      </dsp:txXfrm>
    </dsp:sp>
    <dsp:sp modelId="{1ABBD1B2-D186-431C-AEAC-AA39870506B8}">
      <dsp:nvSpPr>
        <dsp:cNvPr id="0" name=""/>
        <dsp:cNvSpPr/>
      </dsp:nvSpPr>
      <dsp:spPr>
        <a:xfrm rot="5400000">
          <a:off x="2900481" y="3536270"/>
          <a:ext cx="671753" cy="502586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CA" sz="1200" kern="1200"/>
            <a:t>Using templates for feedback from participants</a:t>
          </a:r>
        </a:p>
      </dsp:txBody>
      <dsp:txXfrm rot="-5400000">
        <a:off x="723426" y="5746117"/>
        <a:ext cx="4993071" cy="60616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71A0F65-C62D-6F49-A401-B8DDA30D4495}">
      <dsp:nvSpPr>
        <dsp:cNvPr id="0" name=""/>
        <dsp:cNvSpPr/>
      </dsp:nvSpPr>
      <dsp:spPr>
        <a:xfrm>
          <a:off x="1539693" y="2504105"/>
          <a:ext cx="2121263" cy="1843924"/>
        </a:xfrm>
        <a:prstGeom prst="ellipse">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en-US" sz="1800" kern="1200"/>
            <a:t>Collaboration</a:t>
          </a:r>
        </a:p>
      </dsp:txBody>
      <dsp:txXfrm>
        <a:off x="1850345" y="2774141"/>
        <a:ext cx="1499959" cy="1303852"/>
      </dsp:txXfrm>
    </dsp:sp>
    <dsp:sp modelId="{9870B9D3-961C-9245-9B7F-7B71C7E9FB5F}">
      <dsp:nvSpPr>
        <dsp:cNvPr id="0" name=""/>
        <dsp:cNvSpPr/>
      </dsp:nvSpPr>
      <dsp:spPr>
        <a:xfrm rot="10800000">
          <a:off x="452562" y="3242387"/>
          <a:ext cx="1027338" cy="367361"/>
        </a:xfrm>
        <a:prstGeom prst="lef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63E7265D-C299-1942-8A60-9833185606EE}">
      <dsp:nvSpPr>
        <dsp:cNvPr id="0" name=""/>
        <dsp:cNvSpPr/>
      </dsp:nvSpPr>
      <dsp:spPr>
        <a:xfrm>
          <a:off x="1416" y="3065151"/>
          <a:ext cx="902292" cy="72183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en-US" sz="1500" kern="1200"/>
            <a:t>Concept</a:t>
          </a:r>
        </a:p>
      </dsp:txBody>
      <dsp:txXfrm>
        <a:off x="22558" y="3086293"/>
        <a:ext cx="860008" cy="679549"/>
      </dsp:txXfrm>
    </dsp:sp>
    <dsp:sp modelId="{75DDAD0D-A125-084E-871B-4CC6D8069F40}">
      <dsp:nvSpPr>
        <dsp:cNvPr id="0" name=""/>
        <dsp:cNvSpPr/>
      </dsp:nvSpPr>
      <dsp:spPr>
        <a:xfrm rot="12600000">
          <a:off x="668929" y="2434895"/>
          <a:ext cx="1065557" cy="367361"/>
        </a:xfrm>
        <a:prstGeom prst="lef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B26DAE5E-2A9D-0E44-A0D1-6F3188934FC9}">
      <dsp:nvSpPr>
        <dsp:cNvPr id="0" name=""/>
        <dsp:cNvSpPr/>
      </dsp:nvSpPr>
      <dsp:spPr>
        <a:xfrm>
          <a:off x="289162" y="1991270"/>
          <a:ext cx="902292" cy="72183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en-US" sz="1500" kern="1200"/>
            <a:t>Context</a:t>
          </a:r>
        </a:p>
      </dsp:txBody>
      <dsp:txXfrm>
        <a:off x="310304" y="2012412"/>
        <a:ext cx="860008" cy="679549"/>
      </dsp:txXfrm>
    </dsp:sp>
    <dsp:sp modelId="{9DF72555-EB22-9F4E-8B59-585BA107F186}">
      <dsp:nvSpPr>
        <dsp:cNvPr id="0" name=""/>
        <dsp:cNvSpPr/>
      </dsp:nvSpPr>
      <dsp:spPr>
        <a:xfrm rot="14400000">
          <a:off x="1243824" y="1871882"/>
          <a:ext cx="1130479" cy="367361"/>
        </a:xfrm>
        <a:prstGeom prst="lef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3006405F-97CC-5140-B7F4-EED41FBB3E1D}">
      <dsp:nvSpPr>
        <dsp:cNvPr id="0" name=""/>
        <dsp:cNvSpPr/>
      </dsp:nvSpPr>
      <dsp:spPr>
        <a:xfrm>
          <a:off x="1075297" y="1205134"/>
          <a:ext cx="902292" cy="72183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en-US" sz="1500" kern="1200"/>
            <a:t>Logistics</a:t>
          </a:r>
        </a:p>
      </dsp:txBody>
      <dsp:txXfrm>
        <a:off x="1096439" y="1226276"/>
        <a:ext cx="860008" cy="679549"/>
      </dsp:txXfrm>
    </dsp:sp>
    <dsp:sp modelId="{2EB3E687-5BD9-B143-BB49-701D76679118}">
      <dsp:nvSpPr>
        <dsp:cNvPr id="0" name=""/>
        <dsp:cNvSpPr/>
      </dsp:nvSpPr>
      <dsp:spPr>
        <a:xfrm rot="16200000">
          <a:off x="2021134" y="1673815"/>
          <a:ext cx="1158380" cy="367361"/>
        </a:xfrm>
        <a:prstGeom prst="lef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1C0E923A-3AE3-F541-A610-E720AB2D9F79}">
      <dsp:nvSpPr>
        <dsp:cNvPr id="0" name=""/>
        <dsp:cNvSpPr/>
      </dsp:nvSpPr>
      <dsp:spPr>
        <a:xfrm>
          <a:off x="2149178" y="917389"/>
          <a:ext cx="902292" cy="72183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en-US" sz="1500" kern="1200"/>
            <a:t>Culture</a:t>
          </a:r>
        </a:p>
      </dsp:txBody>
      <dsp:txXfrm>
        <a:off x="2170320" y="938531"/>
        <a:ext cx="860008" cy="679549"/>
      </dsp:txXfrm>
    </dsp:sp>
    <dsp:sp modelId="{AB2FC948-A3A4-4A43-8CB3-A196E91DC862}">
      <dsp:nvSpPr>
        <dsp:cNvPr id="0" name=""/>
        <dsp:cNvSpPr/>
      </dsp:nvSpPr>
      <dsp:spPr>
        <a:xfrm rot="18000000">
          <a:off x="2826346" y="1871882"/>
          <a:ext cx="1130479" cy="367361"/>
        </a:xfrm>
        <a:prstGeom prst="lef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E1311B5F-FE66-4388-B9D2-224E7AEDEBD8}">
      <dsp:nvSpPr>
        <dsp:cNvPr id="0" name=""/>
        <dsp:cNvSpPr/>
      </dsp:nvSpPr>
      <dsp:spPr>
        <a:xfrm>
          <a:off x="3223059" y="1205134"/>
          <a:ext cx="902292" cy="72183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en-CA" sz="1500" kern="1200"/>
            <a:t>Processes</a:t>
          </a:r>
        </a:p>
      </dsp:txBody>
      <dsp:txXfrm>
        <a:off x="3244201" y="1226276"/>
        <a:ext cx="860008" cy="679549"/>
      </dsp:txXfrm>
    </dsp:sp>
    <dsp:sp modelId="{D51FAA24-B5A2-0345-A573-B11C4DCDF884}">
      <dsp:nvSpPr>
        <dsp:cNvPr id="0" name=""/>
        <dsp:cNvSpPr/>
      </dsp:nvSpPr>
      <dsp:spPr>
        <a:xfrm rot="19800000">
          <a:off x="3466162" y="2434895"/>
          <a:ext cx="1065557" cy="367361"/>
        </a:xfrm>
        <a:prstGeom prst="lef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C6CE3E7A-FE4F-874C-BFFA-29A05B3DA6A9}">
      <dsp:nvSpPr>
        <dsp:cNvPr id="0" name=""/>
        <dsp:cNvSpPr/>
      </dsp:nvSpPr>
      <dsp:spPr>
        <a:xfrm>
          <a:off x="4009195" y="1991270"/>
          <a:ext cx="902292" cy="72183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en-US" sz="1500" kern="1200"/>
            <a:t>Conflict</a:t>
          </a:r>
        </a:p>
      </dsp:txBody>
      <dsp:txXfrm>
        <a:off x="4030337" y="2012412"/>
        <a:ext cx="860008" cy="679549"/>
      </dsp:txXfrm>
    </dsp:sp>
    <dsp:sp modelId="{E86AF481-F7B9-5245-831F-7363570A35F2}">
      <dsp:nvSpPr>
        <dsp:cNvPr id="0" name=""/>
        <dsp:cNvSpPr/>
      </dsp:nvSpPr>
      <dsp:spPr>
        <a:xfrm>
          <a:off x="3720749" y="3242387"/>
          <a:ext cx="1027338" cy="367361"/>
        </a:xfrm>
        <a:prstGeom prst="lef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176CB3C4-8E9D-5346-A7F2-E9460692D50E}">
      <dsp:nvSpPr>
        <dsp:cNvPr id="0" name=""/>
        <dsp:cNvSpPr/>
      </dsp:nvSpPr>
      <dsp:spPr>
        <a:xfrm>
          <a:off x="4296940" y="3065151"/>
          <a:ext cx="902292" cy="72183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en-US" sz="1500" kern="1200"/>
            <a:t>Politics</a:t>
          </a:r>
        </a:p>
      </dsp:txBody>
      <dsp:txXfrm>
        <a:off x="4318082" y="3086293"/>
        <a:ext cx="860008" cy="679549"/>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1A7F51-D9CE-C644-9EDC-333D36C9CF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6246</Words>
  <Characters>35607</Characters>
  <Application>Microsoft Macintosh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41770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Denise Flick</cp:lastModifiedBy>
  <cp:revision>2</cp:revision>
  <cp:lastPrinted>2014-05-08T15:39:00Z</cp:lastPrinted>
  <dcterms:created xsi:type="dcterms:W3CDTF">2015-01-22T23:05:00Z</dcterms:created>
  <dcterms:modified xsi:type="dcterms:W3CDTF">2015-01-22T23:05:00Z</dcterms:modified>
</cp:coreProperties>
</file>